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5"/>
        <w:gridCol w:w="5815"/>
      </w:tblGrid>
      <w:tr w:rsidR="00753564" w:rsidRPr="00A61DB3" w:rsidTr="00753564">
        <w:trPr>
          <w:trHeight w:val="851"/>
        </w:trPr>
        <w:tc>
          <w:tcPr>
            <w:tcW w:w="3755" w:type="dxa"/>
            <w:vAlign w:val="center"/>
          </w:tcPr>
          <w:p w:rsidR="00753564" w:rsidRPr="00A61DB3" w:rsidRDefault="00753564" w:rsidP="00524936">
            <w:pPr>
              <w:spacing w:line="276" w:lineRule="auto"/>
              <w:ind w:firstLine="0"/>
              <w:jc w:val="center"/>
              <w:rPr>
                <w:sz w:val="36"/>
                <w:szCs w:val="28"/>
              </w:rPr>
            </w:pPr>
            <w:r w:rsidRPr="00A61DB3">
              <w:rPr>
                <w:noProof/>
                <w:sz w:val="36"/>
                <w:szCs w:val="28"/>
              </w:rPr>
              <w:drawing>
                <wp:anchor distT="0" distB="0" distL="114300" distR="114300" simplePos="0" relativeHeight="251658240" behindDoc="1" locked="0" layoutInCell="1" allowOverlap="1" wp14:anchorId="776CA8EE" wp14:editId="1E99BAD5">
                  <wp:simplePos x="0" y="0"/>
                  <wp:positionH relativeFrom="column">
                    <wp:posOffset>260985</wp:posOffset>
                  </wp:positionH>
                  <wp:positionV relativeFrom="paragraph">
                    <wp:posOffset>-10160</wp:posOffset>
                  </wp:positionV>
                  <wp:extent cx="1628775" cy="534035"/>
                  <wp:effectExtent l="0" t="0" r="9525" b="0"/>
                  <wp:wrapNone/>
                  <wp:docPr id="4" name="Рисунок 4" descr="logo_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_верс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815" w:type="dxa"/>
            <w:vAlign w:val="center"/>
          </w:tcPr>
          <w:p w:rsidR="00753564" w:rsidRPr="00A61DB3" w:rsidRDefault="00753564" w:rsidP="00524936">
            <w:pPr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753564" w:rsidRPr="00A61DB3" w:rsidTr="00524936">
        <w:tc>
          <w:tcPr>
            <w:tcW w:w="3755" w:type="dxa"/>
          </w:tcPr>
          <w:p w:rsidR="00753564" w:rsidRPr="00A61DB3" w:rsidRDefault="00753564" w:rsidP="00524936">
            <w:pPr>
              <w:spacing w:line="240" w:lineRule="auto"/>
              <w:jc w:val="left"/>
              <w:rPr>
                <w:i/>
                <w:color w:val="993300"/>
                <w:sz w:val="16"/>
                <w:szCs w:val="16"/>
              </w:rPr>
            </w:pPr>
            <w:r w:rsidRPr="00A61DB3">
              <w:rPr>
                <w:i/>
                <w:color w:val="993300"/>
                <w:sz w:val="16"/>
                <w:szCs w:val="16"/>
              </w:rPr>
              <w:t xml:space="preserve">               ФОРМИРУЯ ТЕРРИТОРИЮ,</w:t>
            </w:r>
          </w:p>
          <w:p w:rsidR="00753564" w:rsidRPr="00A61DB3" w:rsidRDefault="00753564" w:rsidP="00753564">
            <w:pPr>
              <w:spacing w:line="240" w:lineRule="auto"/>
              <w:ind w:firstLine="0"/>
              <w:jc w:val="left"/>
              <w:rPr>
                <w:sz w:val="36"/>
                <w:szCs w:val="28"/>
              </w:rPr>
            </w:pPr>
            <w:r w:rsidRPr="00A61DB3">
              <w:rPr>
                <w:i/>
                <w:color w:val="993300"/>
                <w:sz w:val="16"/>
                <w:szCs w:val="16"/>
              </w:rPr>
              <w:t xml:space="preserve">           ФОРМИРУЕМ БУДУЩЕЕ</w:t>
            </w:r>
          </w:p>
        </w:tc>
        <w:tc>
          <w:tcPr>
            <w:tcW w:w="5815" w:type="dxa"/>
          </w:tcPr>
          <w:p w:rsidR="00753564" w:rsidRPr="00A61DB3" w:rsidRDefault="00753564" w:rsidP="00524936">
            <w:pPr>
              <w:spacing w:line="240" w:lineRule="auto"/>
              <w:ind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753564" w:rsidRPr="00A61DB3" w:rsidTr="00524936">
        <w:tc>
          <w:tcPr>
            <w:tcW w:w="9570" w:type="dxa"/>
            <w:gridSpan w:val="2"/>
          </w:tcPr>
          <w:p w:rsidR="00753564" w:rsidRPr="00A61DB3" w:rsidRDefault="00753564" w:rsidP="00524936">
            <w:pPr>
              <w:spacing w:after="200" w:line="276" w:lineRule="auto"/>
              <w:ind w:firstLine="0"/>
              <w:jc w:val="left"/>
              <w:rPr>
                <w:b/>
                <w:sz w:val="36"/>
                <w:szCs w:val="28"/>
              </w:rPr>
            </w:pPr>
          </w:p>
          <w:p w:rsidR="00753564" w:rsidRPr="00A61DB3" w:rsidRDefault="00753564" w:rsidP="00524936">
            <w:pPr>
              <w:spacing w:after="200" w:line="276" w:lineRule="auto"/>
              <w:ind w:firstLine="0"/>
              <w:jc w:val="left"/>
              <w:rPr>
                <w:b/>
                <w:sz w:val="36"/>
                <w:szCs w:val="28"/>
              </w:rPr>
            </w:pPr>
          </w:p>
        </w:tc>
      </w:tr>
      <w:tr w:rsidR="00753564" w:rsidRPr="00A61DB3" w:rsidTr="00524936">
        <w:tc>
          <w:tcPr>
            <w:tcW w:w="9570" w:type="dxa"/>
            <w:gridSpan w:val="2"/>
          </w:tcPr>
          <w:p w:rsidR="00753564" w:rsidRPr="00A61DB3" w:rsidRDefault="00753564" w:rsidP="00524936">
            <w:pPr>
              <w:spacing w:line="240" w:lineRule="auto"/>
              <w:ind w:left="567" w:firstLine="0"/>
              <w:jc w:val="left"/>
              <w:rPr>
                <w:b/>
                <w:sz w:val="56"/>
                <w:szCs w:val="56"/>
              </w:rPr>
            </w:pPr>
            <w:r w:rsidRPr="00A61DB3">
              <w:rPr>
                <w:b/>
                <w:sz w:val="56"/>
                <w:szCs w:val="56"/>
              </w:rPr>
              <w:t>ГЕНЕРАЛЬНЫЙ ПЛАН</w:t>
            </w:r>
          </w:p>
          <w:p w:rsidR="00753564" w:rsidRPr="00A61DB3" w:rsidRDefault="00753564" w:rsidP="00524936">
            <w:pPr>
              <w:spacing w:line="240" w:lineRule="auto"/>
              <w:ind w:left="567" w:firstLine="0"/>
              <w:jc w:val="left"/>
              <w:rPr>
                <w:b/>
                <w:sz w:val="40"/>
                <w:szCs w:val="40"/>
              </w:rPr>
            </w:pPr>
          </w:p>
          <w:p w:rsidR="00753564" w:rsidRPr="00A61DB3" w:rsidRDefault="00A61DB3" w:rsidP="00524936">
            <w:pPr>
              <w:spacing w:line="240" w:lineRule="auto"/>
              <w:ind w:left="567" w:firstLine="0"/>
              <w:jc w:val="left"/>
              <w:rPr>
                <w:b/>
                <w:sz w:val="40"/>
                <w:szCs w:val="40"/>
              </w:rPr>
            </w:pPr>
            <w:r w:rsidRPr="00A61DB3">
              <w:rPr>
                <w:b/>
                <w:sz w:val="40"/>
                <w:szCs w:val="40"/>
              </w:rPr>
              <w:t>ДЕМИНСКОГО</w:t>
            </w:r>
            <w:r w:rsidR="00C174D6" w:rsidRPr="00A61DB3">
              <w:rPr>
                <w:b/>
                <w:sz w:val="40"/>
                <w:szCs w:val="40"/>
              </w:rPr>
              <w:t xml:space="preserve"> СЕЛЬСОВЕТ</w:t>
            </w:r>
            <w:r w:rsidR="005D1CA9" w:rsidRPr="00A61DB3">
              <w:rPr>
                <w:b/>
                <w:sz w:val="40"/>
                <w:szCs w:val="40"/>
              </w:rPr>
              <w:t>А</w:t>
            </w:r>
          </w:p>
          <w:p w:rsidR="00753564" w:rsidRPr="00A61DB3" w:rsidRDefault="00C174D6" w:rsidP="00524936">
            <w:pPr>
              <w:spacing w:line="240" w:lineRule="auto"/>
              <w:ind w:left="567" w:firstLine="0"/>
              <w:jc w:val="left"/>
              <w:rPr>
                <w:sz w:val="36"/>
                <w:szCs w:val="28"/>
              </w:rPr>
            </w:pPr>
            <w:r w:rsidRPr="00A61DB3">
              <w:rPr>
                <w:b/>
                <w:sz w:val="40"/>
                <w:szCs w:val="40"/>
              </w:rPr>
              <w:t>ШПАКОВСКОГО РАЙОНА</w:t>
            </w:r>
            <w:r w:rsidR="00753564" w:rsidRPr="00A61DB3">
              <w:rPr>
                <w:b/>
                <w:sz w:val="40"/>
                <w:szCs w:val="40"/>
              </w:rPr>
              <w:t xml:space="preserve"> </w:t>
            </w:r>
            <w:r w:rsidRPr="00A61DB3">
              <w:rPr>
                <w:b/>
                <w:sz w:val="40"/>
                <w:szCs w:val="40"/>
              </w:rPr>
              <w:t>СТАВРОПОЛЬСКОГО КРАЯ</w:t>
            </w:r>
          </w:p>
        </w:tc>
      </w:tr>
      <w:tr w:rsidR="00753564" w:rsidRPr="00A61DB3" w:rsidTr="00524936">
        <w:tc>
          <w:tcPr>
            <w:tcW w:w="9570" w:type="dxa"/>
            <w:gridSpan w:val="2"/>
          </w:tcPr>
          <w:p w:rsidR="00753564" w:rsidRPr="00A61DB3" w:rsidRDefault="00753564" w:rsidP="00524936">
            <w:pPr>
              <w:spacing w:after="200" w:line="276" w:lineRule="auto"/>
              <w:ind w:firstLine="0"/>
              <w:jc w:val="left"/>
              <w:rPr>
                <w:sz w:val="36"/>
                <w:szCs w:val="28"/>
              </w:rPr>
            </w:pPr>
          </w:p>
          <w:p w:rsidR="00753564" w:rsidRPr="00A61DB3" w:rsidRDefault="00753564" w:rsidP="00524936">
            <w:pPr>
              <w:spacing w:after="200" w:line="276" w:lineRule="auto"/>
              <w:ind w:firstLine="0"/>
              <w:jc w:val="left"/>
              <w:rPr>
                <w:sz w:val="36"/>
                <w:szCs w:val="28"/>
              </w:rPr>
            </w:pPr>
          </w:p>
        </w:tc>
      </w:tr>
      <w:tr w:rsidR="00753564" w:rsidRPr="00A61DB3" w:rsidTr="00524936">
        <w:trPr>
          <w:trHeight w:val="875"/>
        </w:trPr>
        <w:tc>
          <w:tcPr>
            <w:tcW w:w="9570" w:type="dxa"/>
            <w:gridSpan w:val="2"/>
          </w:tcPr>
          <w:p w:rsidR="00753564" w:rsidRPr="00A61DB3" w:rsidRDefault="00753564" w:rsidP="00753564">
            <w:pPr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  <w:r w:rsidRPr="00A61DB3">
              <w:rPr>
                <w:b/>
                <w:sz w:val="32"/>
                <w:szCs w:val="32"/>
              </w:rPr>
              <w:t>ПОЯСНИТЕЛЬНАЯ ЗАПИСКА</w:t>
            </w:r>
          </w:p>
          <w:p w:rsidR="00753564" w:rsidRPr="00A61DB3" w:rsidRDefault="00753564" w:rsidP="00753564">
            <w:r w:rsidRPr="00A61DB3">
              <w:rPr>
                <w:b/>
                <w:sz w:val="32"/>
                <w:szCs w:val="32"/>
              </w:rPr>
              <w:t>ТОМ 1. ПОЛОЖЕНИЕ О ТЕРРИТОРИАЛЬНОМ ПЛАНИРОВАНИИ</w:t>
            </w:r>
          </w:p>
          <w:p w:rsidR="00753564" w:rsidRPr="00A61DB3" w:rsidRDefault="00753564" w:rsidP="00524936">
            <w:pPr>
              <w:spacing w:line="240" w:lineRule="auto"/>
              <w:ind w:firstLine="0"/>
              <w:jc w:val="center"/>
              <w:rPr>
                <w:b/>
                <w:sz w:val="32"/>
                <w:szCs w:val="32"/>
              </w:rPr>
            </w:pPr>
          </w:p>
        </w:tc>
      </w:tr>
      <w:tr w:rsidR="00753564" w:rsidRPr="00A61DB3" w:rsidTr="00524936">
        <w:trPr>
          <w:trHeight w:val="875"/>
        </w:trPr>
        <w:tc>
          <w:tcPr>
            <w:tcW w:w="9570" w:type="dxa"/>
            <w:gridSpan w:val="2"/>
          </w:tcPr>
          <w:p w:rsidR="00753564" w:rsidRPr="00A61DB3" w:rsidRDefault="00753564" w:rsidP="009360B1">
            <w:pPr>
              <w:spacing w:line="240" w:lineRule="auto"/>
              <w:ind w:firstLine="0"/>
              <w:rPr>
                <w:b/>
                <w:sz w:val="32"/>
                <w:szCs w:val="32"/>
              </w:rPr>
            </w:pPr>
          </w:p>
        </w:tc>
      </w:tr>
      <w:tr w:rsidR="00753564" w:rsidRPr="00A61DB3" w:rsidTr="00524936">
        <w:trPr>
          <w:trHeight w:val="875"/>
        </w:trPr>
        <w:tc>
          <w:tcPr>
            <w:tcW w:w="9570" w:type="dxa"/>
            <w:gridSpan w:val="2"/>
          </w:tcPr>
          <w:p w:rsidR="00C174D6" w:rsidRPr="00A61DB3" w:rsidRDefault="00C174D6" w:rsidP="00524936">
            <w:pPr>
              <w:spacing w:line="240" w:lineRule="auto"/>
              <w:ind w:firstLine="0"/>
              <w:jc w:val="center"/>
              <w:rPr>
                <w:b/>
                <w:noProof/>
                <w:sz w:val="32"/>
                <w:szCs w:val="32"/>
              </w:rPr>
            </w:pPr>
          </w:p>
          <w:p w:rsidR="00A61DB3" w:rsidRPr="00A61DB3" w:rsidRDefault="00A61DB3" w:rsidP="00524936">
            <w:pPr>
              <w:spacing w:line="240" w:lineRule="auto"/>
              <w:ind w:firstLine="0"/>
              <w:jc w:val="center"/>
              <w:rPr>
                <w:b/>
                <w:noProof/>
                <w:sz w:val="32"/>
                <w:szCs w:val="32"/>
              </w:rPr>
            </w:pPr>
            <w:r w:rsidRPr="00A61DB3">
              <w:rPr>
                <w:noProof/>
              </w:rPr>
              <w:drawing>
                <wp:inline distT="0" distB="0" distL="0" distR="0" wp14:anchorId="4D84855D" wp14:editId="6FFD2244">
                  <wp:extent cx="2443492" cy="2965010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4917" cy="2978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174D6" w:rsidRPr="00A61DB3" w:rsidRDefault="00C174D6" w:rsidP="00C174D6">
            <w:pPr>
              <w:spacing w:line="240" w:lineRule="auto"/>
              <w:ind w:firstLine="0"/>
              <w:rPr>
                <w:b/>
                <w:sz w:val="32"/>
                <w:szCs w:val="32"/>
              </w:rPr>
            </w:pPr>
          </w:p>
        </w:tc>
      </w:tr>
    </w:tbl>
    <w:p w:rsidR="00753564" w:rsidRPr="00A61DB3" w:rsidRDefault="00547A0F" w:rsidP="009360B1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A61DB3">
        <w:rPr>
          <w:b/>
          <w:sz w:val="36"/>
          <w:szCs w:val="36"/>
        </w:rPr>
        <w:t>г</w:t>
      </w:r>
      <w:r w:rsidR="00AB2C47" w:rsidRPr="00A61DB3">
        <w:rPr>
          <w:b/>
          <w:sz w:val="36"/>
          <w:szCs w:val="36"/>
        </w:rPr>
        <w:t>. Ставрополь, 20</w:t>
      </w:r>
      <w:r w:rsidR="00C53B50">
        <w:rPr>
          <w:b/>
          <w:sz w:val="36"/>
          <w:szCs w:val="36"/>
        </w:rPr>
        <w:t>20</w:t>
      </w:r>
      <w:r w:rsidR="00753564" w:rsidRPr="00A61DB3">
        <w:rPr>
          <w:b/>
          <w:sz w:val="36"/>
          <w:szCs w:val="36"/>
        </w:rPr>
        <w:br w:type="page"/>
      </w:r>
    </w:p>
    <w:p w:rsidR="00753564" w:rsidRPr="00A61DB3" w:rsidRDefault="00753564" w:rsidP="00753564">
      <w:pPr>
        <w:spacing w:line="240" w:lineRule="auto"/>
        <w:ind w:firstLine="0"/>
        <w:jc w:val="center"/>
        <w:rPr>
          <w:b/>
          <w:noProof/>
          <w:sz w:val="40"/>
          <w:szCs w:val="40"/>
        </w:rPr>
      </w:pPr>
      <w:r w:rsidRPr="00A61DB3">
        <w:rPr>
          <w:b/>
          <w:noProof/>
          <w:sz w:val="40"/>
          <w:szCs w:val="40"/>
        </w:rPr>
        <w:lastRenderedPageBreak/>
        <w:t>Общество с ограниченной ответственностью</w:t>
      </w:r>
    </w:p>
    <w:p w:rsidR="00753564" w:rsidRPr="00A61DB3" w:rsidRDefault="00753564" w:rsidP="00753564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A61DB3">
        <w:rPr>
          <w:b/>
          <w:noProof/>
          <w:sz w:val="40"/>
          <w:szCs w:val="40"/>
        </w:rPr>
        <w:t>«ГеоВерсум»</w:t>
      </w:r>
    </w:p>
    <w:p w:rsidR="00753564" w:rsidRPr="00A61DB3" w:rsidRDefault="00753564" w:rsidP="00753564">
      <w:pPr>
        <w:tabs>
          <w:tab w:val="left" w:pos="9356"/>
        </w:tabs>
        <w:ind w:left="5670" w:firstLine="0"/>
        <w:rPr>
          <w:b/>
          <w:szCs w:val="28"/>
        </w:rPr>
      </w:pPr>
    </w:p>
    <w:p w:rsidR="00753564" w:rsidRPr="00A61DB3" w:rsidRDefault="00753564" w:rsidP="00753564">
      <w:pPr>
        <w:tabs>
          <w:tab w:val="left" w:pos="9356"/>
        </w:tabs>
        <w:ind w:left="5670" w:firstLine="0"/>
        <w:rPr>
          <w:b/>
          <w:szCs w:val="28"/>
        </w:rPr>
      </w:pPr>
    </w:p>
    <w:p w:rsidR="00753564" w:rsidRPr="00A61DB3" w:rsidRDefault="00753564" w:rsidP="00753564">
      <w:pPr>
        <w:tabs>
          <w:tab w:val="left" w:pos="3815"/>
        </w:tabs>
        <w:ind w:firstLine="0"/>
        <w:rPr>
          <w:color w:val="244061" w:themeColor="accent1" w:themeShade="80"/>
          <w:szCs w:val="28"/>
        </w:rPr>
      </w:pPr>
    </w:p>
    <w:p w:rsidR="00753564" w:rsidRPr="00A61DB3" w:rsidRDefault="00753564" w:rsidP="00753564">
      <w:pPr>
        <w:tabs>
          <w:tab w:val="left" w:pos="3815"/>
        </w:tabs>
        <w:ind w:firstLine="0"/>
        <w:rPr>
          <w:color w:val="244061" w:themeColor="accent1" w:themeShade="80"/>
          <w:szCs w:val="28"/>
        </w:rPr>
      </w:pPr>
    </w:p>
    <w:p w:rsidR="00753564" w:rsidRPr="00A61DB3" w:rsidRDefault="00753564" w:rsidP="00753564">
      <w:pPr>
        <w:tabs>
          <w:tab w:val="left" w:pos="3815"/>
        </w:tabs>
        <w:ind w:firstLine="0"/>
        <w:rPr>
          <w:color w:val="244061" w:themeColor="accent1" w:themeShade="80"/>
          <w:szCs w:val="28"/>
        </w:rPr>
      </w:pPr>
    </w:p>
    <w:p w:rsidR="00753564" w:rsidRPr="00A61DB3" w:rsidRDefault="00753564" w:rsidP="00753564">
      <w:pPr>
        <w:tabs>
          <w:tab w:val="left" w:pos="9356"/>
        </w:tabs>
        <w:ind w:firstLine="0"/>
        <w:jc w:val="center"/>
        <w:rPr>
          <w:b/>
          <w:caps/>
          <w:color w:val="244061" w:themeColor="accent1" w:themeShade="80"/>
          <w:sz w:val="32"/>
          <w:szCs w:val="32"/>
        </w:rPr>
      </w:pPr>
    </w:p>
    <w:p w:rsidR="00753564" w:rsidRPr="00A61DB3" w:rsidRDefault="00753564" w:rsidP="00753564">
      <w:pPr>
        <w:spacing w:line="240" w:lineRule="auto"/>
        <w:ind w:firstLine="0"/>
        <w:jc w:val="center"/>
        <w:rPr>
          <w:b/>
          <w:sz w:val="56"/>
          <w:szCs w:val="56"/>
        </w:rPr>
      </w:pPr>
      <w:r w:rsidRPr="00A61DB3">
        <w:rPr>
          <w:b/>
          <w:sz w:val="56"/>
          <w:szCs w:val="56"/>
        </w:rPr>
        <w:t xml:space="preserve">ГЕНЕРАЛЬНЫЙ ПЛАН </w:t>
      </w:r>
    </w:p>
    <w:p w:rsidR="00753564" w:rsidRPr="00A61DB3" w:rsidRDefault="00753564" w:rsidP="00753564">
      <w:pPr>
        <w:spacing w:line="240" w:lineRule="auto"/>
        <w:ind w:firstLine="0"/>
        <w:jc w:val="center"/>
        <w:rPr>
          <w:sz w:val="36"/>
          <w:szCs w:val="28"/>
        </w:rPr>
      </w:pPr>
    </w:p>
    <w:p w:rsidR="00753564" w:rsidRPr="00A61DB3" w:rsidRDefault="00A61DB3" w:rsidP="00753564">
      <w:pPr>
        <w:spacing w:line="240" w:lineRule="auto"/>
        <w:ind w:firstLine="0"/>
        <w:jc w:val="center"/>
        <w:rPr>
          <w:sz w:val="36"/>
          <w:szCs w:val="28"/>
        </w:rPr>
      </w:pPr>
      <w:r w:rsidRPr="00A61DB3">
        <w:rPr>
          <w:sz w:val="36"/>
          <w:szCs w:val="28"/>
        </w:rPr>
        <w:t>ДЕМИНСКОГО</w:t>
      </w:r>
      <w:r w:rsidR="00C174D6" w:rsidRPr="00A61DB3">
        <w:rPr>
          <w:sz w:val="36"/>
          <w:szCs w:val="28"/>
        </w:rPr>
        <w:t xml:space="preserve"> СЕЛЬСОВЕТ</w:t>
      </w:r>
      <w:r w:rsidR="005D1CA9" w:rsidRPr="00A61DB3">
        <w:rPr>
          <w:sz w:val="36"/>
          <w:szCs w:val="28"/>
        </w:rPr>
        <w:t>А</w:t>
      </w:r>
    </w:p>
    <w:p w:rsidR="00753564" w:rsidRPr="00A61DB3" w:rsidRDefault="00C174D6" w:rsidP="00753564">
      <w:pPr>
        <w:snapToGrid w:val="0"/>
        <w:spacing w:line="240" w:lineRule="auto"/>
        <w:ind w:firstLine="0"/>
        <w:jc w:val="center"/>
        <w:rPr>
          <w:szCs w:val="28"/>
        </w:rPr>
      </w:pPr>
      <w:r w:rsidRPr="00A61DB3">
        <w:rPr>
          <w:sz w:val="36"/>
          <w:szCs w:val="28"/>
        </w:rPr>
        <w:t>ШПАКОВСКОГО РАЙОНА</w:t>
      </w:r>
      <w:r w:rsidR="00753564" w:rsidRPr="00A61DB3">
        <w:rPr>
          <w:sz w:val="36"/>
          <w:szCs w:val="28"/>
        </w:rPr>
        <w:t xml:space="preserve"> </w:t>
      </w:r>
      <w:r w:rsidRPr="00A61DB3">
        <w:rPr>
          <w:sz w:val="36"/>
          <w:szCs w:val="28"/>
        </w:rPr>
        <w:t>СТАВРОПОЛЬСКОГО КРАЯ</w:t>
      </w:r>
    </w:p>
    <w:p w:rsidR="00753564" w:rsidRPr="00A61DB3" w:rsidRDefault="00753564" w:rsidP="00753564">
      <w:pPr>
        <w:snapToGrid w:val="0"/>
        <w:ind w:firstLine="0"/>
        <w:jc w:val="center"/>
        <w:rPr>
          <w:szCs w:val="28"/>
        </w:rPr>
      </w:pPr>
    </w:p>
    <w:p w:rsidR="00753564" w:rsidRPr="00A61DB3" w:rsidRDefault="00753564" w:rsidP="00753564">
      <w:pPr>
        <w:snapToGrid w:val="0"/>
        <w:ind w:firstLine="0"/>
        <w:jc w:val="center"/>
        <w:rPr>
          <w:szCs w:val="28"/>
        </w:rPr>
      </w:pPr>
    </w:p>
    <w:p w:rsidR="00753564" w:rsidRPr="00A61DB3" w:rsidRDefault="00753564" w:rsidP="00753564">
      <w:pPr>
        <w:spacing w:line="240" w:lineRule="auto"/>
        <w:ind w:firstLine="0"/>
        <w:jc w:val="center"/>
        <w:rPr>
          <w:sz w:val="32"/>
          <w:szCs w:val="32"/>
        </w:rPr>
      </w:pPr>
      <w:r w:rsidRPr="00A61DB3">
        <w:rPr>
          <w:sz w:val="32"/>
          <w:szCs w:val="32"/>
        </w:rPr>
        <w:t>ПОЯСНИТЕЛЬНАЯ ЗАПИСКА</w:t>
      </w:r>
    </w:p>
    <w:p w:rsidR="00753564" w:rsidRPr="00A61DB3" w:rsidRDefault="00753564" w:rsidP="00753564">
      <w:r w:rsidRPr="00A61DB3">
        <w:rPr>
          <w:sz w:val="32"/>
          <w:szCs w:val="32"/>
        </w:rPr>
        <w:t>ТОМ 1. ПОЛОЖЕНИЕ О ТЕРРИТОРИАЛЬНОМ ПЛАНИРОВАНИИ</w:t>
      </w:r>
    </w:p>
    <w:p w:rsidR="00753564" w:rsidRPr="00A61DB3" w:rsidRDefault="00753564" w:rsidP="00753564">
      <w:pPr>
        <w:ind w:firstLine="0"/>
      </w:pPr>
    </w:p>
    <w:p w:rsidR="00753564" w:rsidRPr="00A61DB3" w:rsidRDefault="00753564" w:rsidP="00753564">
      <w:pPr>
        <w:ind w:firstLine="0"/>
      </w:pPr>
    </w:p>
    <w:p w:rsidR="00753564" w:rsidRPr="00A61DB3" w:rsidRDefault="00753564" w:rsidP="00753564">
      <w:pPr>
        <w:ind w:firstLine="0"/>
      </w:pPr>
    </w:p>
    <w:p w:rsidR="00A61DB3" w:rsidRPr="00A61DB3" w:rsidRDefault="00A61DB3" w:rsidP="00753564">
      <w:pPr>
        <w:ind w:firstLine="0"/>
      </w:pPr>
    </w:p>
    <w:p w:rsidR="00A61DB3" w:rsidRPr="00A61DB3" w:rsidRDefault="00A61DB3" w:rsidP="00753564">
      <w:pPr>
        <w:ind w:firstLine="0"/>
      </w:pPr>
    </w:p>
    <w:p w:rsidR="00753564" w:rsidRPr="00A61DB3" w:rsidRDefault="00753564" w:rsidP="00753564">
      <w:pPr>
        <w:ind w:firstLine="0"/>
      </w:pPr>
    </w:p>
    <w:p w:rsidR="00753564" w:rsidRPr="00A61DB3" w:rsidRDefault="00753564" w:rsidP="00753564">
      <w:pPr>
        <w:ind w:firstLine="0"/>
      </w:pPr>
    </w:p>
    <w:p w:rsidR="00753564" w:rsidRPr="00A61DB3" w:rsidRDefault="00753564" w:rsidP="00753564">
      <w:pPr>
        <w:ind w:firstLine="0"/>
      </w:pPr>
    </w:p>
    <w:p w:rsidR="00753564" w:rsidRPr="00A61DB3" w:rsidRDefault="00753564" w:rsidP="00753564">
      <w:pPr>
        <w:ind w:firstLine="0"/>
      </w:pPr>
    </w:p>
    <w:tbl>
      <w:tblPr>
        <w:tblW w:w="999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5738"/>
      </w:tblGrid>
      <w:tr w:rsidR="00753564" w:rsidRPr="00A61DB3" w:rsidTr="00524936">
        <w:trPr>
          <w:trHeight w:val="354"/>
        </w:trPr>
        <w:tc>
          <w:tcPr>
            <w:tcW w:w="4253" w:type="dxa"/>
          </w:tcPr>
          <w:p w:rsidR="00753564" w:rsidRPr="00A61DB3" w:rsidRDefault="00753564" w:rsidP="00524936">
            <w:pPr>
              <w:snapToGrid w:val="0"/>
              <w:ind w:firstLine="0"/>
              <w:jc w:val="left"/>
              <w:rPr>
                <w:b/>
                <w:sz w:val="32"/>
                <w:szCs w:val="32"/>
              </w:rPr>
            </w:pPr>
            <w:r w:rsidRPr="00A61DB3">
              <w:rPr>
                <w:b/>
                <w:sz w:val="32"/>
                <w:szCs w:val="32"/>
              </w:rPr>
              <w:t>Директор</w:t>
            </w:r>
          </w:p>
        </w:tc>
        <w:tc>
          <w:tcPr>
            <w:tcW w:w="5738" w:type="dxa"/>
          </w:tcPr>
          <w:p w:rsidR="00753564" w:rsidRPr="00A61DB3" w:rsidRDefault="00753564" w:rsidP="00524936">
            <w:pPr>
              <w:snapToGrid w:val="0"/>
              <w:ind w:left="2727" w:firstLine="0"/>
              <w:jc w:val="left"/>
              <w:rPr>
                <w:b/>
                <w:sz w:val="32"/>
                <w:szCs w:val="32"/>
              </w:rPr>
            </w:pPr>
            <w:r w:rsidRPr="00A61DB3">
              <w:rPr>
                <w:b/>
                <w:sz w:val="32"/>
                <w:szCs w:val="32"/>
              </w:rPr>
              <w:t>М.</w:t>
            </w:r>
            <w:r w:rsidR="00A61DB3">
              <w:rPr>
                <w:b/>
                <w:sz w:val="32"/>
                <w:szCs w:val="32"/>
              </w:rPr>
              <w:t xml:space="preserve"> </w:t>
            </w:r>
            <w:r w:rsidRPr="00A61DB3">
              <w:rPr>
                <w:b/>
                <w:sz w:val="32"/>
                <w:szCs w:val="32"/>
              </w:rPr>
              <w:t>В. Черномуров</w:t>
            </w:r>
          </w:p>
        </w:tc>
      </w:tr>
    </w:tbl>
    <w:p w:rsidR="00753564" w:rsidRPr="00A61DB3" w:rsidRDefault="00753564" w:rsidP="00753564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53564" w:rsidRPr="00A61DB3" w:rsidRDefault="00753564" w:rsidP="00753564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53564" w:rsidRPr="00A61DB3" w:rsidRDefault="00753564" w:rsidP="00753564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53564" w:rsidRPr="00A61DB3" w:rsidRDefault="00753564" w:rsidP="00753564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753564" w:rsidRPr="00A61DB3" w:rsidRDefault="00C174D6" w:rsidP="00753564">
      <w:pPr>
        <w:spacing w:after="200" w:line="276" w:lineRule="auto"/>
        <w:ind w:firstLine="0"/>
        <w:jc w:val="center"/>
        <w:rPr>
          <w:b/>
          <w:sz w:val="32"/>
          <w:szCs w:val="32"/>
        </w:rPr>
      </w:pPr>
      <w:r w:rsidRPr="00A61DB3">
        <w:rPr>
          <w:b/>
          <w:sz w:val="36"/>
          <w:szCs w:val="36"/>
        </w:rPr>
        <w:t>г. Ставрополь, 20</w:t>
      </w:r>
      <w:r w:rsidR="00C53B50">
        <w:rPr>
          <w:b/>
          <w:sz w:val="36"/>
          <w:szCs w:val="36"/>
        </w:rPr>
        <w:t>20</w:t>
      </w:r>
      <w:bookmarkStart w:id="0" w:name="_GoBack"/>
      <w:bookmarkEnd w:id="0"/>
      <w:r w:rsidR="00753564" w:rsidRPr="00A61DB3">
        <w:rPr>
          <w:b/>
          <w:sz w:val="32"/>
          <w:szCs w:val="32"/>
        </w:rPr>
        <w:br w:type="page"/>
      </w:r>
    </w:p>
    <w:p w:rsidR="00DC14E3" w:rsidRPr="00DC7699" w:rsidRDefault="00DC14E3" w:rsidP="00DC7699">
      <w:pPr>
        <w:spacing w:line="240" w:lineRule="auto"/>
        <w:ind w:firstLine="0"/>
        <w:jc w:val="center"/>
        <w:rPr>
          <w:b/>
          <w:szCs w:val="24"/>
        </w:rPr>
      </w:pPr>
      <w:r w:rsidRPr="00DC7699">
        <w:rPr>
          <w:b/>
          <w:szCs w:val="24"/>
        </w:rPr>
        <w:lastRenderedPageBreak/>
        <w:t>АВТОРСКИЙ КОЛЛЕКТИВ</w:t>
      </w:r>
    </w:p>
    <w:p w:rsidR="00DC14E3" w:rsidRPr="00DC7699" w:rsidRDefault="00DC14E3" w:rsidP="00DC7699">
      <w:pPr>
        <w:spacing w:line="240" w:lineRule="auto"/>
        <w:jc w:val="center"/>
        <w:rPr>
          <w:szCs w:val="24"/>
        </w:rPr>
      </w:pPr>
    </w:p>
    <w:tbl>
      <w:tblPr>
        <w:tblW w:w="46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874"/>
        <w:gridCol w:w="3119"/>
      </w:tblGrid>
      <w:tr w:rsidR="00DC14E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DC14E3" w:rsidRPr="00DC7699" w:rsidRDefault="00DC14E3" w:rsidP="00DC7699">
            <w:pPr>
              <w:tabs>
                <w:tab w:val="left" w:pos="327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Cs w:val="24"/>
              </w:rPr>
            </w:pPr>
            <w:r w:rsidRPr="00DC7699">
              <w:rPr>
                <w:b/>
                <w:szCs w:val="24"/>
              </w:rPr>
              <w:t>Директор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DC14E3" w:rsidRPr="00DC7699" w:rsidRDefault="00DC14E3" w:rsidP="00DC7699">
            <w:pPr>
              <w:tabs>
                <w:tab w:val="left" w:pos="3279"/>
              </w:tabs>
              <w:autoSpaceDE w:val="0"/>
              <w:autoSpaceDN w:val="0"/>
              <w:adjustRightInd w:val="0"/>
              <w:spacing w:line="240" w:lineRule="auto"/>
              <w:ind w:firstLine="1"/>
              <w:rPr>
                <w:b/>
                <w:szCs w:val="24"/>
              </w:rPr>
            </w:pPr>
            <w:r w:rsidRPr="00DC7699">
              <w:rPr>
                <w:b/>
                <w:szCs w:val="24"/>
              </w:rPr>
              <w:t>М. В. Черномуров</w:t>
            </w:r>
          </w:p>
        </w:tc>
      </w:tr>
      <w:tr w:rsidR="00DC14E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DC14E3" w:rsidRPr="00DC7699" w:rsidRDefault="00DC14E3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4"/>
              </w:rPr>
            </w:pPr>
            <w:r w:rsidRPr="00DC7699">
              <w:rPr>
                <w:szCs w:val="24"/>
              </w:rPr>
              <w:t>Начальник отдела</w:t>
            </w:r>
            <w:r w:rsidR="00900486" w:rsidRPr="00DC7699">
              <w:rPr>
                <w:szCs w:val="24"/>
              </w:rPr>
              <w:t xml:space="preserve"> градостроительного </w:t>
            </w:r>
            <w:r w:rsidR="009E00FC">
              <w:rPr>
                <w:szCs w:val="24"/>
              </w:rPr>
              <w:t>проектирования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DC14E3" w:rsidRPr="00DC7699" w:rsidRDefault="00DC14E3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 w:rsidRPr="00DC7699">
              <w:rPr>
                <w:szCs w:val="24"/>
              </w:rPr>
              <w:t>А. А. Сотников</w:t>
            </w:r>
          </w:p>
        </w:tc>
      </w:tr>
      <w:tr w:rsidR="00DC14E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DC14E3" w:rsidRPr="00DC7699" w:rsidRDefault="00DC14E3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4"/>
              </w:rPr>
            </w:pPr>
            <w:r w:rsidRPr="00DC7699">
              <w:rPr>
                <w:szCs w:val="24"/>
              </w:rPr>
              <w:t>ГАП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DC14E3" w:rsidRPr="00DC7699" w:rsidRDefault="00DC14E3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 w:rsidRPr="00DC7699">
              <w:rPr>
                <w:szCs w:val="24"/>
              </w:rPr>
              <w:t>В. В. Гришин</w:t>
            </w:r>
          </w:p>
        </w:tc>
      </w:tr>
      <w:tr w:rsidR="00DC14E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DC14E3" w:rsidRPr="00DC7699" w:rsidRDefault="00A61DB3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4"/>
              </w:rPr>
            </w:pPr>
            <w:r w:rsidRPr="00DC7699">
              <w:rPr>
                <w:szCs w:val="24"/>
              </w:rPr>
              <w:t>Кадастровый инженер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DC14E3" w:rsidRPr="00DC7699" w:rsidRDefault="00DC14E3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 w:rsidRPr="00DC7699">
              <w:rPr>
                <w:szCs w:val="24"/>
              </w:rPr>
              <w:t>О. Н. Черномурова</w:t>
            </w:r>
          </w:p>
        </w:tc>
      </w:tr>
      <w:tr w:rsidR="00DC14E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DC14E3" w:rsidRPr="00DC7699" w:rsidRDefault="00A61DB3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4"/>
              </w:rPr>
            </w:pPr>
            <w:r w:rsidRPr="00DC7699">
              <w:rPr>
                <w:szCs w:val="24"/>
              </w:rPr>
              <w:t>Картограф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DC14E3" w:rsidRPr="00DC7699" w:rsidRDefault="00A61DB3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 w:rsidRPr="00DC7699">
              <w:rPr>
                <w:szCs w:val="24"/>
              </w:rPr>
              <w:t>А. Н. Роман</w:t>
            </w:r>
          </w:p>
        </w:tc>
      </w:tr>
      <w:tr w:rsidR="00A61DB3" w:rsidRPr="00DC7699" w:rsidTr="00DC7699">
        <w:trPr>
          <w:trHeight w:val="379"/>
          <w:jc w:val="center"/>
        </w:trPr>
        <w:tc>
          <w:tcPr>
            <w:tcW w:w="3266" w:type="pct"/>
            <w:shd w:val="clear" w:color="auto" w:fill="auto"/>
            <w:vAlign w:val="center"/>
          </w:tcPr>
          <w:p w:rsidR="00A61DB3" w:rsidRPr="00DC7699" w:rsidRDefault="00A61DB3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Cs w:val="24"/>
              </w:rPr>
            </w:pPr>
            <w:r w:rsidRPr="00DC7699">
              <w:rPr>
                <w:szCs w:val="24"/>
              </w:rPr>
              <w:t>ГИС-специалист</w:t>
            </w:r>
          </w:p>
        </w:tc>
        <w:tc>
          <w:tcPr>
            <w:tcW w:w="1734" w:type="pct"/>
            <w:shd w:val="clear" w:color="auto" w:fill="auto"/>
            <w:vAlign w:val="center"/>
          </w:tcPr>
          <w:p w:rsidR="00A61DB3" w:rsidRPr="00DC7699" w:rsidRDefault="00A61DB3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 w:rsidRPr="00DC7699">
              <w:rPr>
                <w:szCs w:val="24"/>
              </w:rPr>
              <w:t>Д. И. Панюшин</w:t>
            </w:r>
          </w:p>
        </w:tc>
      </w:tr>
    </w:tbl>
    <w:p w:rsidR="00DC7699" w:rsidRPr="00DC7699" w:rsidRDefault="00DC7699" w:rsidP="00DC7699">
      <w:pPr>
        <w:spacing w:line="240" w:lineRule="auto"/>
        <w:ind w:firstLine="0"/>
        <w:jc w:val="left"/>
        <w:rPr>
          <w:b/>
          <w:szCs w:val="24"/>
          <w:highlight w:val="yellow"/>
        </w:rPr>
      </w:pPr>
    </w:p>
    <w:p w:rsidR="00DC7699" w:rsidRPr="00DC7699" w:rsidRDefault="00DC7699" w:rsidP="00DC7699">
      <w:pPr>
        <w:spacing w:line="240" w:lineRule="auto"/>
        <w:ind w:firstLine="0"/>
        <w:jc w:val="center"/>
        <w:rPr>
          <w:b/>
          <w:szCs w:val="24"/>
        </w:rPr>
      </w:pPr>
      <w:r w:rsidRPr="00DC7699">
        <w:rPr>
          <w:b/>
          <w:szCs w:val="24"/>
        </w:rPr>
        <w:t>СОСТАВ ПРОЕКТА</w:t>
      </w:r>
    </w:p>
    <w:p w:rsidR="00DC7699" w:rsidRPr="00DC7699" w:rsidRDefault="00DC7699" w:rsidP="00DC7699">
      <w:pPr>
        <w:spacing w:line="240" w:lineRule="auto"/>
        <w:jc w:val="center"/>
        <w:rPr>
          <w:szCs w:val="24"/>
        </w:rPr>
      </w:pPr>
    </w:p>
    <w:tbl>
      <w:tblPr>
        <w:tblW w:w="4698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662"/>
        <w:gridCol w:w="5140"/>
        <w:gridCol w:w="2191"/>
      </w:tblGrid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DC7699" w:rsidRDefault="00DC7699" w:rsidP="00DC7699">
            <w:pPr>
              <w:tabs>
                <w:tab w:val="left" w:pos="3279"/>
              </w:tabs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DC7699">
              <w:rPr>
                <w:b/>
                <w:szCs w:val="24"/>
              </w:rPr>
              <w:t>Обозначение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tabs>
                <w:tab w:val="left" w:pos="3279"/>
              </w:tabs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tabs>
                <w:tab w:val="left" w:pos="3279"/>
              </w:tabs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Примечание</w:t>
            </w:r>
          </w:p>
        </w:tc>
      </w:tr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DC7699">
              <w:rPr>
                <w:b/>
                <w:szCs w:val="24"/>
              </w:rPr>
              <w:t>ПЗ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b/>
                <w:szCs w:val="24"/>
              </w:rPr>
            </w:pPr>
            <w:r w:rsidRPr="00DC7699">
              <w:rPr>
                <w:b/>
                <w:szCs w:val="24"/>
              </w:rPr>
              <w:t>Пояснительная записка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ПЗ – 1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Том 1. Положение о территориальном планировании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ПЗ – 2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 xml:space="preserve">Том 2. Материалы по обоснованию генерального плана 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DC7699" w:rsidRDefault="00DC7699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–</w:t>
            </w:r>
          </w:p>
        </w:tc>
      </w:tr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2E4508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szCs w:val="24"/>
              </w:rPr>
            </w:pPr>
            <w:r w:rsidRPr="002E4508">
              <w:rPr>
                <w:b/>
                <w:szCs w:val="24"/>
              </w:rPr>
              <w:t>ГЧ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2E4508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b/>
                <w:szCs w:val="24"/>
              </w:rPr>
            </w:pPr>
            <w:r w:rsidRPr="002E4508">
              <w:rPr>
                <w:b/>
                <w:szCs w:val="24"/>
              </w:rPr>
              <w:t>Графическая часть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2E4508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b/>
                <w:szCs w:val="24"/>
              </w:rPr>
            </w:pPr>
            <w:r w:rsidRPr="002E4508">
              <w:rPr>
                <w:b/>
                <w:szCs w:val="24"/>
              </w:rPr>
              <w:t>–</w:t>
            </w:r>
          </w:p>
        </w:tc>
      </w:tr>
      <w:tr w:rsidR="00DC7699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DC7699" w:rsidRPr="00DC7699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1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7699" w:rsidRPr="00DC7699" w:rsidRDefault="000D6736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границ населенных пунктов, входящих в состав поселения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7699" w:rsidRPr="00DC7699" w:rsidRDefault="000D6736" w:rsidP="000D6736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1:10000</w:t>
            </w:r>
          </w:p>
        </w:tc>
      </w:tr>
      <w:tr w:rsidR="002E4508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2E4508" w:rsidRPr="00DC7699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2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508" w:rsidRPr="00DC7699" w:rsidRDefault="00B56271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508" w:rsidRPr="00DC7699" w:rsidRDefault="00645814" w:rsidP="00645814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1:10000</w:t>
            </w:r>
          </w:p>
        </w:tc>
      </w:tr>
      <w:tr w:rsidR="002E4508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2E4508" w:rsidRPr="00DC7699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3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508" w:rsidRPr="00645814" w:rsidRDefault="00645814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функциональных зон поселения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508" w:rsidRPr="00DC7699" w:rsidRDefault="00645814" w:rsidP="00645814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1:10000</w:t>
            </w:r>
          </w:p>
        </w:tc>
      </w:tr>
      <w:tr w:rsidR="002E4508" w:rsidRPr="00DC7699" w:rsidTr="00DC7699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2E4508" w:rsidRPr="00DC7699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4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508" w:rsidRPr="00DC7699" w:rsidRDefault="00645814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зон с особыми условиями использования территорий поселения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508" w:rsidRPr="00DC7699" w:rsidRDefault="00993BE1" w:rsidP="00993BE1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1:10000</w:t>
            </w:r>
          </w:p>
        </w:tc>
      </w:tr>
      <w:tr w:rsidR="002E4508" w:rsidRPr="00DC7699" w:rsidTr="00993BE1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2E4508" w:rsidRPr="00DC7699" w:rsidRDefault="002E4508" w:rsidP="002E45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5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508" w:rsidRPr="00DC7699" w:rsidRDefault="00993BE1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планируемого размещения объектов местного значения поселения в границах населенных пунктов – х. Демино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508" w:rsidRPr="00DC7699" w:rsidRDefault="00993BE1" w:rsidP="00993BE1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1:2500</w:t>
            </w:r>
          </w:p>
        </w:tc>
      </w:tr>
      <w:tr w:rsidR="002E4508" w:rsidRPr="00DC7699" w:rsidTr="00993BE1">
        <w:trPr>
          <w:trHeight w:val="379"/>
          <w:jc w:val="center"/>
        </w:trPr>
        <w:tc>
          <w:tcPr>
            <w:tcW w:w="924" w:type="pct"/>
            <w:shd w:val="clear" w:color="auto" w:fill="auto"/>
            <w:vAlign w:val="center"/>
          </w:tcPr>
          <w:p w:rsidR="002E4508" w:rsidRDefault="00B56271" w:rsidP="00B5627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Лист 6</w:t>
            </w:r>
          </w:p>
        </w:tc>
        <w:tc>
          <w:tcPr>
            <w:tcW w:w="2858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4508" w:rsidRPr="00DC7699" w:rsidRDefault="00993BE1" w:rsidP="00DC7699">
            <w:pPr>
              <w:autoSpaceDE w:val="0"/>
              <w:autoSpaceDN w:val="0"/>
              <w:adjustRightInd w:val="0"/>
              <w:spacing w:line="240" w:lineRule="auto"/>
              <w:ind w:firstLine="1"/>
              <w:rPr>
                <w:szCs w:val="24"/>
              </w:rPr>
            </w:pPr>
            <w:r>
              <w:rPr>
                <w:szCs w:val="24"/>
              </w:rPr>
              <w:t>Карта планируемого размещения объектов местного значения поселения в границах населенных пунктов – х. Гремучий и х. Холодногорский</w:t>
            </w:r>
          </w:p>
        </w:tc>
        <w:tc>
          <w:tcPr>
            <w:tcW w:w="121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E4508" w:rsidRPr="00DC7699" w:rsidRDefault="00993BE1" w:rsidP="00993BE1">
            <w:pPr>
              <w:autoSpaceDE w:val="0"/>
              <w:autoSpaceDN w:val="0"/>
              <w:adjustRightInd w:val="0"/>
              <w:spacing w:line="240" w:lineRule="auto"/>
              <w:ind w:firstLine="1"/>
              <w:jc w:val="center"/>
              <w:rPr>
                <w:szCs w:val="24"/>
              </w:rPr>
            </w:pPr>
            <w:r>
              <w:rPr>
                <w:szCs w:val="24"/>
              </w:rPr>
              <w:t>М 1:2500</w:t>
            </w:r>
          </w:p>
        </w:tc>
      </w:tr>
    </w:tbl>
    <w:p w:rsidR="00DC7699" w:rsidRPr="00DC7699" w:rsidRDefault="00DC7699" w:rsidP="00DC7699">
      <w:pPr>
        <w:spacing w:line="240" w:lineRule="auto"/>
        <w:ind w:firstLine="0"/>
        <w:jc w:val="left"/>
        <w:rPr>
          <w:b/>
          <w:szCs w:val="24"/>
          <w:highlight w:val="yellow"/>
        </w:rPr>
      </w:pPr>
    </w:p>
    <w:p w:rsidR="00912EF5" w:rsidRPr="00A61DB3" w:rsidRDefault="000F5FCD" w:rsidP="00E775BC">
      <w:pPr>
        <w:spacing w:after="200" w:line="276" w:lineRule="auto"/>
        <w:ind w:firstLine="0"/>
        <w:jc w:val="left"/>
        <w:rPr>
          <w:rFonts w:ascii="Arial" w:hAnsi="Arial" w:cs="Arial"/>
          <w:b/>
          <w:highlight w:val="yellow"/>
        </w:rPr>
      </w:pPr>
      <w:r w:rsidRPr="00A61DB3">
        <w:rPr>
          <w:rFonts w:ascii="Arial" w:hAnsi="Arial" w:cs="Arial"/>
          <w:b/>
          <w:highlight w:val="yellow"/>
        </w:rPr>
        <w:br w:type="page"/>
      </w: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92D050"/>
        <w:tblLook w:val="04A0" w:firstRow="1" w:lastRow="0" w:firstColumn="1" w:lastColumn="0" w:noHBand="0" w:noVBand="1"/>
      </w:tblPr>
      <w:tblGrid>
        <w:gridCol w:w="2604"/>
        <w:gridCol w:w="6967"/>
      </w:tblGrid>
      <w:tr w:rsidR="00D44B12" w:rsidRPr="00931658" w:rsidTr="00D44B12">
        <w:tc>
          <w:tcPr>
            <w:tcW w:w="2390" w:type="dxa"/>
            <w:shd w:val="clear" w:color="auto" w:fill="auto"/>
            <w:vAlign w:val="center"/>
          </w:tcPr>
          <w:p w:rsidR="00D44B12" w:rsidRPr="00931658" w:rsidRDefault="00D44B12" w:rsidP="00D44B12">
            <w:pPr>
              <w:pStyle w:val="1"/>
              <w:spacing w:line="240" w:lineRule="auto"/>
              <w:ind w:firstLine="0"/>
              <w:jc w:val="right"/>
              <w:rPr>
                <w:rFonts w:ascii="Arial Narrow" w:hAnsi="Arial Narrow"/>
                <w:sz w:val="40"/>
                <w:szCs w:val="40"/>
              </w:rPr>
            </w:pPr>
            <w:r w:rsidRPr="00931658">
              <w:rPr>
                <w:rFonts w:ascii="Arial Narrow" w:hAnsi="Arial Narrow"/>
                <w:b w:val="0"/>
                <w:sz w:val="26"/>
                <w:szCs w:val="26"/>
              </w:rPr>
              <w:lastRenderedPageBreak/>
              <w:br w:type="page"/>
            </w:r>
            <w:r w:rsidRPr="00931658">
              <w:rPr>
                <w:rFonts w:ascii="Arial Narrow" w:hAnsi="Arial Narrow"/>
                <w:sz w:val="40"/>
                <w:szCs w:val="40"/>
              </w:rPr>
              <w:t>СОДЕРЖАНИЕ</w:t>
            </w:r>
          </w:p>
        </w:tc>
        <w:tc>
          <w:tcPr>
            <w:tcW w:w="7181" w:type="dxa"/>
            <w:shd w:val="clear" w:color="auto" w:fill="auto"/>
          </w:tcPr>
          <w:p w:rsidR="00D44B12" w:rsidRPr="00931658" w:rsidRDefault="00D44B12" w:rsidP="00524936">
            <w:pPr>
              <w:pStyle w:val="1"/>
              <w:spacing w:line="240" w:lineRule="auto"/>
              <w:ind w:firstLine="0"/>
              <w:jc w:val="right"/>
              <w:rPr>
                <w:rFonts w:ascii="Arial Narrow" w:hAnsi="Arial Narrow"/>
              </w:rPr>
            </w:pPr>
          </w:p>
        </w:tc>
      </w:tr>
    </w:tbl>
    <w:p w:rsidR="00D44B12" w:rsidRPr="00931658" w:rsidRDefault="00D44B12" w:rsidP="00D44B12">
      <w:pPr>
        <w:spacing w:line="240" w:lineRule="auto"/>
      </w:pPr>
    </w:p>
    <w:tbl>
      <w:tblPr>
        <w:tblStyle w:val="a7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D44B12" w:rsidRPr="00931658" w:rsidTr="00524936">
        <w:tc>
          <w:tcPr>
            <w:tcW w:w="8188" w:type="dxa"/>
            <w:shd w:val="clear" w:color="auto" w:fill="auto"/>
          </w:tcPr>
          <w:p w:rsidR="00D44B12" w:rsidRPr="00931658" w:rsidRDefault="00D44B12" w:rsidP="00524936">
            <w:pPr>
              <w:spacing w:line="240" w:lineRule="auto"/>
              <w:ind w:firstLine="0"/>
              <w:jc w:val="left"/>
              <w:rPr>
                <w:szCs w:val="24"/>
              </w:rPr>
            </w:pPr>
            <w:r w:rsidRPr="00931658">
              <w:rPr>
                <w:szCs w:val="24"/>
              </w:rPr>
              <w:t>ОБЩИЕ ПОЛОЖЕНИЯ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44B12" w:rsidRP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931658" w:rsidRPr="00931658" w:rsidTr="00524936">
        <w:tc>
          <w:tcPr>
            <w:tcW w:w="8188" w:type="dxa"/>
            <w:shd w:val="clear" w:color="auto" w:fill="auto"/>
          </w:tcPr>
          <w:p w:rsidR="00931658" w:rsidRPr="00931658" w:rsidRDefault="00931658" w:rsidP="00524936">
            <w:pPr>
              <w:spacing w:line="240" w:lineRule="auto"/>
              <w:ind w:firstLine="0"/>
              <w:jc w:val="left"/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D44B12" w:rsidRPr="00A61DB3" w:rsidTr="00524936">
        <w:tc>
          <w:tcPr>
            <w:tcW w:w="8188" w:type="dxa"/>
            <w:shd w:val="clear" w:color="auto" w:fill="auto"/>
          </w:tcPr>
          <w:p w:rsidR="00D44B12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  <w:r w:rsidRPr="00931658">
              <w:rPr>
                <w:szCs w:val="24"/>
              </w:rPr>
              <w:t>РАЗДЕЛ 1. ЦЕЛИ И ЗАДАЧИ ТЕРРИТОРИАЛЬНОГО ПЛАНИРОВАНИЯ И РАЗВИТИЯ МУНИЦИПАЛЬНОГО ОБРАЗОВАНИЯ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D44B12" w:rsidRP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  <w:r w:rsidRPr="00931658">
              <w:rPr>
                <w:szCs w:val="24"/>
              </w:rPr>
              <w:t>РАЗДЕЛ 2. СВЕДЕНИЯ О ВИДАХ, НАЗНАЧЕНИИ И НАИМЕНОВАНИЯХ ПЛАНИРУЕМЫХ ДЛЯ РАЗМЕЩЕНИЯ ОБЪЕКТОВ МЕСТНОГО ЗНАЧЕНИЯ ПОСЕЛЕНИЯ,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  <w:r w:rsidRPr="00931658">
              <w:rPr>
                <w:szCs w:val="24"/>
              </w:rPr>
              <w:t>РАЗДЕЛ 3.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  <w:r w:rsidRPr="00931658">
              <w:rPr>
                <w:szCs w:val="24"/>
              </w:rPr>
              <w:t>РАЗДЕЛ 4. ТЕХНИКО-ЭКОНОМИЧЕСКИЕ ПОКАЗАТЕЛИ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</w:tr>
      <w:tr w:rsidR="00931658" w:rsidRPr="00A61DB3" w:rsidTr="00524936">
        <w:tc>
          <w:tcPr>
            <w:tcW w:w="8188" w:type="dxa"/>
            <w:shd w:val="clear" w:color="auto" w:fill="auto"/>
          </w:tcPr>
          <w:p w:rsidR="00931658" w:rsidRPr="00931658" w:rsidRDefault="00931658" w:rsidP="00931658">
            <w:pPr>
              <w:spacing w:line="240" w:lineRule="auto"/>
              <w:ind w:firstLine="0"/>
              <w:rPr>
                <w:szCs w:val="24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931658" w:rsidRDefault="00931658" w:rsidP="00524936">
            <w:pPr>
              <w:spacing w:line="240" w:lineRule="auto"/>
              <w:ind w:firstLine="0"/>
              <w:jc w:val="center"/>
              <w:rPr>
                <w:szCs w:val="24"/>
              </w:rPr>
            </w:pPr>
          </w:p>
        </w:tc>
      </w:tr>
    </w:tbl>
    <w:p w:rsidR="00D44B12" w:rsidRPr="00A61DB3" w:rsidRDefault="00D44B12" w:rsidP="00D44B12">
      <w:pPr>
        <w:spacing w:line="240" w:lineRule="auto"/>
        <w:rPr>
          <w:highlight w:val="yellow"/>
        </w:rPr>
      </w:pPr>
    </w:p>
    <w:p w:rsidR="00D44B12" w:rsidRPr="00A61DB3" w:rsidRDefault="00D44B12" w:rsidP="00D44B12">
      <w:pPr>
        <w:spacing w:line="240" w:lineRule="auto"/>
        <w:rPr>
          <w:highlight w:val="yellow"/>
        </w:rPr>
      </w:pPr>
    </w:p>
    <w:p w:rsidR="00D44B12" w:rsidRPr="00A61DB3" w:rsidRDefault="00D44B12" w:rsidP="00D44B12">
      <w:pPr>
        <w:spacing w:after="200" w:line="240" w:lineRule="auto"/>
        <w:ind w:firstLine="0"/>
        <w:jc w:val="left"/>
        <w:rPr>
          <w:highlight w:val="yellow"/>
        </w:rPr>
      </w:pPr>
      <w:r w:rsidRPr="00A61DB3">
        <w:rPr>
          <w:highlight w:val="yellow"/>
        </w:rPr>
        <w:br w:type="page"/>
      </w:r>
    </w:p>
    <w:p w:rsidR="00D44B12" w:rsidRPr="00A61DB3" w:rsidRDefault="00D44B12">
      <w:pPr>
        <w:spacing w:after="200" w:line="276" w:lineRule="auto"/>
        <w:ind w:firstLine="0"/>
        <w:jc w:val="left"/>
        <w:rPr>
          <w:b/>
          <w:sz w:val="26"/>
          <w:szCs w:val="26"/>
          <w:highlight w:val="yellow"/>
        </w:rPr>
      </w:pPr>
    </w:p>
    <w:p w:rsidR="00DC14E3" w:rsidRPr="00744F53" w:rsidRDefault="00503317" w:rsidP="00503317">
      <w:pPr>
        <w:spacing w:line="240" w:lineRule="auto"/>
        <w:ind w:left="720" w:firstLine="0"/>
        <w:jc w:val="right"/>
        <w:rPr>
          <w:b/>
        </w:rPr>
      </w:pPr>
      <w:r w:rsidRPr="00744F53">
        <w:rPr>
          <w:b/>
          <w:sz w:val="26"/>
          <w:szCs w:val="26"/>
        </w:rPr>
        <w:t>ОБЩИЕ ПОЛОЖЕНИЯ</w:t>
      </w:r>
    </w:p>
    <w:p w:rsidR="00DC14E3" w:rsidRPr="00744F53" w:rsidRDefault="00DC14E3" w:rsidP="00DC14E3">
      <w:pPr>
        <w:spacing w:line="240" w:lineRule="auto"/>
        <w:ind w:firstLine="0"/>
      </w:pP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Генеральный план </w:t>
      </w:r>
      <w:r w:rsidR="002D2483" w:rsidRPr="00744F53">
        <w:rPr>
          <w:szCs w:val="24"/>
        </w:rPr>
        <w:t>Деминского</w:t>
      </w:r>
      <w:r w:rsidR="00C174D6" w:rsidRPr="00744F53">
        <w:rPr>
          <w:szCs w:val="24"/>
        </w:rPr>
        <w:t xml:space="preserve"> сельсовета</w:t>
      </w:r>
      <w:r w:rsidR="00524936" w:rsidRPr="00744F53">
        <w:rPr>
          <w:szCs w:val="24"/>
        </w:rPr>
        <w:t xml:space="preserve"> </w:t>
      </w:r>
      <w:r w:rsidR="00C174D6" w:rsidRPr="00744F53">
        <w:rPr>
          <w:szCs w:val="24"/>
        </w:rPr>
        <w:t>Шпаковского района</w:t>
      </w:r>
      <w:r w:rsidRPr="00744F53">
        <w:rPr>
          <w:szCs w:val="24"/>
        </w:rPr>
        <w:t xml:space="preserve"> </w:t>
      </w:r>
      <w:r w:rsidR="00C174D6" w:rsidRPr="00744F53">
        <w:rPr>
          <w:szCs w:val="24"/>
        </w:rPr>
        <w:t>Ставропольского края</w:t>
      </w:r>
      <w:r w:rsidRPr="00744F53">
        <w:rPr>
          <w:szCs w:val="24"/>
        </w:rPr>
        <w:t xml:space="preserve"> (далее по тексту муниципальное образование, МО, </w:t>
      </w:r>
      <w:r w:rsidR="002D2483" w:rsidRPr="00744F53">
        <w:rPr>
          <w:szCs w:val="24"/>
        </w:rPr>
        <w:t>Деминский</w:t>
      </w:r>
      <w:r w:rsidR="00C174D6" w:rsidRPr="00744F53">
        <w:rPr>
          <w:szCs w:val="24"/>
        </w:rPr>
        <w:t xml:space="preserve"> сельсовет</w:t>
      </w:r>
      <w:r w:rsidRPr="00744F53">
        <w:rPr>
          <w:szCs w:val="24"/>
        </w:rPr>
        <w:t>, поселение</w:t>
      </w:r>
      <w:r w:rsidR="00744F53" w:rsidRPr="00744F53">
        <w:rPr>
          <w:szCs w:val="24"/>
        </w:rPr>
        <w:t xml:space="preserve"> и т. д.</w:t>
      </w:r>
      <w:r w:rsidRPr="00744F53">
        <w:rPr>
          <w:szCs w:val="24"/>
        </w:rPr>
        <w:t>) в качестве документа, направленного на создание оптимальных условий устойчивого территориального и социально-экономического развития муниципального образования до 203</w:t>
      </w:r>
      <w:r w:rsidR="00744F53" w:rsidRPr="00744F53">
        <w:rPr>
          <w:szCs w:val="24"/>
        </w:rPr>
        <w:t>8</w:t>
      </w:r>
      <w:r w:rsidRPr="00744F53">
        <w:rPr>
          <w:szCs w:val="24"/>
        </w:rPr>
        <w:t xml:space="preserve"> г. с выделением первой очереди – 202</w:t>
      </w:r>
      <w:r w:rsidR="00744F53" w:rsidRPr="00744F53">
        <w:rPr>
          <w:szCs w:val="24"/>
        </w:rPr>
        <w:t>3</w:t>
      </w:r>
      <w:r w:rsidRPr="00744F53">
        <w:rPr>
          <w:szCs w:val="24"/>
        </w:rPr>
        <w:t xml:space="preserve"> г.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Основаниями для разработки проекта Генерального плана </w:t>
      </w:r>
      <w:r w:rsidR="00744F53">
        <w:rPr>
          <w:szCs w:val="24"/>
        </w:rPr>
        <w:t>муниципального образования</w:t>
      </w:r>
      <w:r w:rsidR="00524936" w:rsidRPr="00744F53">
        <w:rPr>
          <w:szCs w:val="24"/>
        </w:rPr>
        <w:t xml:space="preserve"> </w:t>
      </w:r>
      <w:r w:rsidRPr="00744F53">
        <w:rPr>
          <w:szCs w:val="24"/>
        </w:rPr>
        <w:t>являются: Федеральный закон от 29.12.2004г. № 191-ФЗ «О введении в действие Градостроительного Кодекса Российской Федерации» и Федеральный закон от 06.10.2003 г. № 131-ФЗ «Об общих принципах организации местного самоуправления в Российской Федерации».</w:t>
      </w:r>
    </w:p>
    <w:p w:rsidR="00DC14E3" w:rsidRPr="00744F53" w:rsidRDefault="00DC14E3" w:rsidP="00744F5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Разработка Генерального плана базируется на законодательных, нормативных, статистических, программных и прогнозных документах федерального, регионального и муниципального уровня. Проект выполнен в соответствии с требованиями Градостроительного кодекса </w:t>
      </w:r>
      <w:r w:rsidR="00744F53" w:rsidRPr="00744F53">
        <w:rPr>
          <w:szCs w:val="24"/>
        </w:rPr>
        <w:t>и иными требованиями</w:t>
      </w:r>
      <w:r w:rsidRPr="00744F53">
        <w:rPr>
          <w:szCs w:val="24"/>
        </w:rPr>
        <w:t xml:space="preserve">, предъявляемыми для разработки современной градостроительной документации на уровне </w:t>
      </w:r>
      <w:r w:rsidR="00744F53" w:rsidRPr="00744F53">
        <w:rPr>
          <w:szCs w:val="24"/>
        </w:rPr>
        <w:t>муниципального образования</w:t>
      </w:r>
      <w:r w:rsidRPr="00744F53">
        <w:rPr>
          <w:szCs w:val="24"/>
        </w:rPr>
        <w:t xml:space="preserve"> и действующими в настоящее время иными кодексами, строительными нормами и правилами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При разработке Генерального плана </w:t>
      </w:r>
      <w:r w:rsidRPr="00744F53">
        <w:t xml:space="preserve">также </w:t>
      </w:r>
      <w:r w:rsidRPr="00744F53">
        <w:rPr>
          <w:szCs w:val="24"/>
        </w:rPr>
        <w:t>использовались результаты научно-проектной документации, разработанной в предыдущие годы.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Генеральный план поселения составляет градостроительную основу всех документов по градостроительному зонированию и планировке территории. В соответствии с Градостроительным </w:t>
      </w:r>
      <w:r w:rsidR="00744F53">
        <w:rPr>
          <w:szCs w:val="24"/>
        </w:rPr>
        <w:t>к</w:t>
      </w:r>
      <w:r w:rsidRPr="00744F53">
        <w:rPr>
          <w:szCs w:val="24"/>
        </w:rPr>
        <w:t xml:space="preserve">одексом РФ в данном документе определяется функциональное назначение сельских территорий, исходя из совокупности социальных, экономических, экологических и иных факторов в целях обеспечения устойчивого развития территорий, развития инженерной, транспортной и социальной инфраструктур, обеспечения учета интересов граждан и их объединений, и обеспечивает согласованное развитие муниципального образования в структуре </w:t>
      </w:r>
      <w:r w:rsidR="00C174D6" w:rsidRPr="00744F53">
        <w:rPr>
          <w:szCs w:val="24"/>
        </w:rPr>
        <w:t>Шпаковского</w:t>
      </w:r>
      <w:r w:rsidRPr="00744F53">
        <w:rPr>
          <w:szCs w:val="24"/>
        </w:rPr>
        <w:t xml:space="preserve"> муниципального района </w:t>
      </w:r>
      <w:r w:rsidR="00C174D6" w:rsidRPr="00744F53">
        <w:rPr>
          <w:szCs w:val="24"/>
        </w:rPr>
        <w:t>Ставропольского края</w:t>
      </w:r>
      <w:r w:rsidRPr="00744F53">
        <w:rPr>
          <w:szCs w:val="24"/>
        </w:rPr>
        <w:t>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Генеральный план является основным градостроительным документом, определяющим направления градостроительного и социально-экономического развития и мероприятия направленные на повышение качества жизни населения, эффективности функционирования территории поселения и ее инвестиционной привлекательности, развитие инженерной, транспортной и социальной инфраструктур, рациональное природопользование, охрану и использование объектов культурного наследия, сохранение и улучшение окружающей природной среды.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В проекте на основе ретроспективного анализа и анализа современного состояния проектом определены перспективы социально-экономического и градос</w:t>
      </w:r>
      <w:r w:rsidRPr="00744F53">
        <w:t>троительного развития поселения</w:t>
      </w:r>
      <w:r w:rsidRPr="00744F53">
        <w:rPr>
          <w:szCs w:val="24"/>
        </w:rPr>
        <w:t>, в том числе: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зоны различного функционального назначения и ограничения на использование территорий в этих зонах;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основные направления территориального развития;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основные направления развития производственно-хозяйственного комплекса;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основные направления развития рекреационной системы;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основные направления развития транспортной и социальной инфраструктур;</w:t>
      </w:r>
    </w:p>
    <w:p w:rsidR="00DC14E3" w:rsidRPr="00744F53" w:rsidRDefault="00DC14E3" w:rsidP="00DC14E3">
      <w:pPr>
        <w:pStyle w:val="aa"/>
        <w:numPr>
          <w:ilvl w:val="0"/>
          <w:numId w:val="11"/>
        </w:num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>основные направления улучшения экологической обстановки градостроительными средствами на территории поселения.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lastRenderedPageBreak/>
        <w:t>Конечным результатом генерального плана являются проектные предложения по комплексному развитию территории, ее преимущественному функциональному использованию и назначению (с учетом планировочных ограничений).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Генеральный план состоит из «Положения о территориальном планировании», «Материалов по обоснованию </w:t>
      </w:r>
      <w:r w:rsidR="00744F53" w:rsidRPr="00744F53">
        <w:rPr>
          <w:szCs w:val="24"/>
        </w:rPr>
        <w:t>генерального плана</w:t>
      </w:r>
      <w:r w:rsidRPr="00744F53">
        <w:rPr>
          <w:szCs w:val="24"/>
        </w:rPr>
        <w:t>» и соответствующих карт (схем).</w:t>
      </w:r>
    </w:p>
    <w:p w:rsidR="00DC14E3" w:rsidRPr="00744F53" w:rsidRDefault="00DC14E3" w:rsidP="00DC14E3">
      <w:pPr>
        <w:shd w:val="clear" w:color="auto" w:fill="FFFFFF"/>
        <w:spacing w:line="240" w:lineRule="auto"/>
        <w:ind w:left="851" w:firstLine="567"/>
        <w:rPr>
          <w:szCs w:val="24"/>
        </w:rPr>
      </w:pPr>
      <w:r w:rsidRPr="00744F53">
        <w:rPr>
          <w:szCs w:val="24"/>
        </w:rPr>
        <w:t xml:space="preserve">Генеральный план выполнен на </w:t>
      </w:r>
      <w:r w:rsidR="00744F53" w:rsidRPr="00744F53">
        <w:rPr>
          <w:szCs w:val="24"/>
        </w:rPr>
        <w:t>картографической основе</w:t>
      </w:r>
      <w:r w:rsidRPr="00744F53">
        <w:rPr>
          <w:szCs w:val="24"/>
        </w:rPr>
        <w:t xml:space="preserve"> материале масштаба 1:10 000 в электронном виде с послойным нанесением основной градостроительной информации, в программной среде ГИС MapInfo / </w:t>
      </w:r>
      <w:r w:rsidRPr="00744F53">
        <w:rPr>
          <w:szCs w:val="24"/>
          <w:lang w:val="en-US"/>
        </w:rPr>
        <w:t>ArcGIS</w:t>
      </w:r>
      <w:r w:rsidRPr="00744F53">
        <w:rPr>
          <w:szCs w:val="24"/>
        </w:rPr>
        <w:t xml:space="preserve"> в составе электронных графических слоев и связанной с ними атрибутивной базы данных.</w:t>
      </w:r>
    </w:p>
    <w:p w:rsidR="00E451B7" w:rsidRPr="00A61DB3" w:rsidRDefault="00E451B7">
      <w:pPr>
        <w:spacing w:after="200" w:line="276" w:lineRule="auto"/>
        <w:ind w:firstLine="0"/>
        <w:jc w:val="left"/>
        <w:rPr>
          <w:color w:val="5F497A" w:themeColor="accent4" w:themeShade="BF"/>
          <w:highlight w:val="yellow"/>
        </w:rPr>
      </w:pPr>
      <w:r w:rsidRPr="00A61DB3">
        <w:rPr>
          <w:color w:val="5F497A" w:themeColor="accent4" w:themeShade="BF"/>
          <w:highlight w:val="yellow"/>
        </w:rPr>
        <w:br w:type="page"/>
      </w:r>
    </w:p>
    <w:p w:rsidR="00AB1DB6" w:rsidRPr="00744F53" w:rsidRDefault="00DC14E3" w:rsidP="00DC14E3">
      <w:pPr>
        <w:spacing w:line="240" w:lineRule="auto"/>
        <w:jc w:val="right"/>
      </w:pPr>
      <w:r w:rsidRPr="00744F53">
        <w:rPr>
          <w:b/>
          <w:sz w:val="26"/>
          <w:szCs w:val="26"/>
        </w:rPr>
        <w:lastRenderedPageBreak/>
        <w:t xml:space="preserve">РАЗДЕЛ 1. ЦЕЛИ И ЗАДАЧИ ТЕРРИТОРИАЛЬНОГО ПЛАНИРОВАНИЯ И РАЗВИТИЯ </w:t>
      </w:r>
      <w:r w:rsidR="00744F53">
        <w:rPr>
          <w:b/>
          <w:sz w:val="26"/>
          <w:szCs w:val="26"/>
        </w:rPr>
        <w:t>МУНИЦИПАЛЬНОГО ОБРАЗОВАНИ</w:t>
      </w:r>
      <w:r w:rsidR="00931658">
        <w:rPr>
          <w:b/>
          <w:sz w:val="26"/>
          <w:szCs w:val="26"/>
        </w:rPr>
        <w:t>Я</w:t>
      </w:r>
    </w:p>
    <w:p w:rsidR="00DC14E3" w:rsidRPr="00744F53" w:rsidRDefault="00DC14E3" w:rsidP="00B73207"/>
    <w:p w:rsidR="00567B92" w:rsidRPr="00744F53" w:rsidRDefault="00567B92" w:rsidP="00567B92">
      <w:pPr>
        <w:spacing w:line="240" w:lineRule="auto"/>
        <w:ind w:left="709"/>
        <w:rPr>
          <w:b/>
        </w:rPr>
      </w:pPr>
      <w:r w:rsidRPr="00744F53">
        <w:rPr>
          <w:b/>
        </w:rPr>
        <w:t>Территориальное планирование – это процесс моделирования развития территории, исходя из совокупности социальных, экономических, экологических и иных факторов в целях обеспечения устойчивого развития территорий Российской Федерации, субъектов федерации, муниципальных образований, интересов граждан и их объединений. Разработка генерального плана является неотъемлемой частью процесса территориального планирования.</w:t>
      </w:r>
    </w:p>
    <w:p w:rsidR="00567B92" w:rsidRPr="00744F53" w:rsidRDefault="00567B92" w:rsidP="00567B92">
      <w:pPr>
        <w:spacing w:line="240" w:lineRule="auto"/>
        <w:ind w:left="709"/>
      </w:pPr>
      <w:r w:rsidRPr="00744F53">
        <w:t xml:space="preserve">Основная цель территориального планирования – пространственная организация территории </w:t>
      </w:r>
      <w:r w:rsidR="00744F53" w:rsidRPr="00744F53">
        <w:t>Деминского</w:t>
      </w:r>
      <w:r w:rsidR="00C174D6" w:rsidRPr="00744F53">
        <w:t xml:space="preserve"> сельсовета</w:t>
      </w:r>
      <w:r w:rsidRPr="00744F53">
        <w:t>, определение направлений развития экономики, инженерной, транспортной, социальной инфраструктур с целью обеспечения устойчивого развития в долгосрочной перспективе, формирования благоприятной среды жизнедеятельности, сохранения объектов исторического и культурного наследия, уникальных природных объектов для настоящего и будущего поколений, оптимизации использования земельных ресурсов.</w:t>
      </w:r>
    </w:p>
    <w:p w:rsidR="00567B92" w:rsidRPr="00744F53" w:rsidRDefault="00567B92" w:rsidP="00567B92">
      <w:pPr>
        <w:spacing w:line="240" w:lineRule="auto"/>
        <w:ind w:left="709"/>
      </w:pPr>
      <w:r w:rsidRPr="00744F53">
        <w:t xml:space="preserve">Информационной базой при подготовке проекта генерального плана явились материалы и отчеты федеральной службы государственной статистики РФ и территориального органа Федеральной службы государственной статистики по </w:t>
      </w:r>
      <w:r w:rsidR="00C174D6" w:rsidRPr="00744F53">
        <w:t>Ставропольскому краю</w:t>
      </w:r>
      <w:r w:rsidRPr="00744F53">
        <w:t xml:space="preserve">, материалы министерств и ведомств региона, данные, предоставленные </w:t>
      </w:r>
      <w:r w:rsidR="00DC14E3" w:rsidRPr="00744F53">
        <w:t xml:space="preserve">Администрацией </w:t>
      </w:r>
      <w:r w:rsidR="00744F53" w:rsidRPr="00744F53">
        <w:t>Деминского</w:t>
      </w:r>
      <w:r w:rsidR="00C174D6" w:rsidRPr="00744F53">
        <w:t xml:space="preserve"> сельсовета</w:t>
      </w:r>
      <w:r w:rsidR="00DC14E3" w:rsidRPr="00744F53">
        <w:t>,</w:t>
      </w:r>
      <w:r w:rsidR="00524936" w:rsidRPr="00744F53">
        <w:t xml:space="preserve"> </w:t>
      </w:r>
      <w:r w:rsidRPr="00744F53">
        <w:t xml:space="preserve">результаты собственных исследований социально-экономического состояния и окружающей среды территории. </w:t>
      </w:r>
    </w:p>
    <w:p w:rsidR="00567B92" w:rsidRPr="00744F53" w:rsidRDefault="00567B92" w:rsidP="00567B92">
      <w:pPr>
        <w:spacing w:line="240" w:lineRule="auto"/>
        <w:ind w:left="709"/>
      </w:pPr>
      <w:r w:rsidRPr="00744F53">
        <w:t>В качестве базовой геоин</w:t>
      </w:r>
      <w:r w:rsidR="008235D8" w:rsidRPr="00744F53">
        <w:t>формационной платформы использо</w:t>
      </w:r>
      <w:r w:rsidRPr="00744F53">
        <w:t>вался геоинформационный продукт MapInfo 10.0. Картографические и графические материалы (схемы) разработаны с использованием ГИС «MapInfo 10.0.», «ArcGIS»</w:t>
      </w:r>
      <w:r w:rsidR="00D90301" w:rsidRPr="00744F53">
        <w:t xml:space="preserve"> и др</w:t>
      </w:r>
      <w:r w:rsidRPr="00744F53">
        <w:t>. При анализе и уточнении картографической основы территории использовались</w:t>
      </w:r>
      <w:r w:rsidR="00D90301" w:rsidRPr="00744F53">
        <w:t xml:space="preserve"> общедоступные</w:t>
      </w:r>
      <w:r w:rsidRPr="00744F53">
        <w:t xml:space="preserve"> космические снимки.</w:t>
      </w:r>
    </w:p>
    <w:p w:rsidR="00B73207" w:rsidRPr="00744F53" w:rsidRDefault="00B73207" w:rsidP="00655325">
      <w:pPr>
        <w:spacing w:line="240" w:lineRule="auto"/>
        <w:ind w:left="709"/>
        <w:rPr>
          <w:b/>
        </w:rPr>
      </w:pPr>
      <w:r w:rsidRPr="00744F53">
        <w:rPr>
          <w:b/>
        </w:rPr>
        <w:t xml:space="preserve">Цели территориального планирования: </w:t>
      </w:r>
    </w:p>
    <w:p w:rsidR="00B73207" w:rsidRPr="00744F53" w:rsidRDefault="00B73207" w:rsidP="00655325">
      <w:pPr>
        <w:spacing w:line="240" w:lineRule="auto"/>
        <w:ind w:left="709"/>
      </w:pPr>
      <w:r w:rsidRPr="00744F53">
        <w:t>- на федеральном уровне – способствовать реализации федеральных задач, обеспечению взаимодействия интересов РФ, субъекта Федерации и муниципальных образований на территории района;</w:t>
      </w:r>
    </w:p>
    <w:p w:rsidR="00B73207" w:rsidRPr="00744F53" w:rsidRDefault="00B73207" w:rsidP="00655325">
      <w:pPr>
        <w:spacing w:line="240" w:lineRule="auto"/>
        <w:ind w:left="709"/>
      </w:pPr>
      <w:r w:rsidRPr="00744F53">
        <w:t xml:space="preserve">- на региональном уровне – обеспечить интеграцию в экономические, транспортные, инвестиционные </w:t>
      </w:r>
      <w:r w:rsidR="00C174D6" w:rsidRPr="00744F53">
        <w:t>Ставропольского края</w:t>
      </w:r>
      <w:r w:rsidR="00655325" w:rsidRPr="00744F53">
        <w:t xml:space="preserve"> и </w:t>
      </w:r>
      <w:r w:rsidR="00C174D6" w:rsidRPr="00744F53">
        <w:t>Шпаковского района</w:t>
      </w:r>
      <w:r w:rsidR="00655325" w:rsidRPr="00744F53">
        <w:t xml:space="preserve"> с целью привлечения капитала;</w:t>
      </w:r>
    </w:p>
    <w:p w:rsidR="00B73207" w:rsidRPr="00744F53" w:rsidRDefault="00B73207" w:rsidP="00655325">
      <w:pPr>
        <w:spacing w:line="240" w:lineRule="auto"/>
        <w:ind w:left="709"/>
      </w:pPr>
      <w:r w:rsidRPr="00744F53">
        <w:t>- на муниципальном уровне – использовать градостроительные решения для пополнения местного бюджета, создания реальных и эффективных условий для предотвращения демографического кризиса; обеспечивать сохранение площадей сельскохозяйственных земель; развивать товарно-экономические связи со смежными территориями.</w:t>
      </w:r>
    </w:p>
    <w:p w:rsidR="00B73207" w:rsidRPr="00744F53" w:rsidRDefault="00B73207" w:rsidP="00655325">
      <w:pPr>
        <w:spacing w:line="240" w:lineRule="auto"/>
        <w:ind w:left="709"/>
      </w:pPr>
      <w:r w:rsidRPr="00744F53">
        <w:t>В основе разработки Генерального плана муниципального образования лежит комплексный анализ ряда факторов, влияющих на развитие территории, таких как демографическая, экологическая, экономическая ситуация, инвестиционная деятельность и др. Разработанные мероприятия учитывают особенности и ограничительные факторы, влияющие на состав возможных отраслей и предприятий, на их размещение либо вообще на возможность их присутствия в данном поселении.</w:t>
      </w:r>
    </w:p>
    <w:p w:rsidR="00985D14" w:rsidRPr="00744F53" w:rsidRDefault="00B73207" w:rsidP="00B536A9">
      <w:pPr>
        <w:spacing w:line="240" w:lineRule="auto"/>
        <w:ind w:left="709"/>
        <w:rPr>
          <w:b/>
        </w:rPr>
      </w:pPr>
      <w:r w:rsidRPr="00744F53">
        <w:rPr>
          <w:b/>
        </w:rPr>
        <w:t>Задачи</w:t>
      </w:r>
      <w:r w:rsidR="00985D14" w:rsidRPr="00744F53">
        <w:rPr>
          <w:b/>
        </w:rPr>
        <w:t xml:space="preserve"> территориального планирования</w:t>
      </w:r>
      <w:r w:rsidR="00B536A9" w:rsidRPr="00744F53">
        <w:rPr>
          <w:b/>
        </w:rPr>
        <w:t>: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Экономико-географические особенности поселения и текущая российская практика территориального планирования предполагают формулирование ряда дополнительных специфических задач развития территории, которые будут учитываться при разработке Генерального плана муниципального образования. Основными из них являются: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lastRenderedPageBreak/>
        <w:t>1. Ориентация на решение социально-демографических проблем, что предполагает стремление к повышению уровня и качества жизни населения через создание необходимых социальных, экономических и бытовых условий для полного и эффективного развития человеческого капитала: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рост доходов населения путем стимулирования экономического развития;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улучшение демографической ситуации путем снижения смертности, стимулирования рождаемости, увеличения продолжительности жизни, сохранения здоровья населения;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повышение образовательного и культурного уровня жителей;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формирование миграционной привлекательности муниципального образования;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улучшение жилищно-бытовых условий населения;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приток квалифицированных кадров, в том числе в социальную сферу;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появление новых производств и новых рабочих мест.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2. Стимулирование экономического и инфраструктурного развития через: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рост объема промышленного производства;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 xml:space="preserve">- укрепление основной отрасли экономики </w:t>
      </w:r>
      <w:r w:rsidR="00A638B6" w:rsidRPr="00744F53">
        <w:t>сельсовета</w:t>
      </w:r>
      <w:r w:rsidRPr="00744F53">
        <w:t xml:space="preserve"> – агропромышленного комплекса;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формирование инвестиционной привлекательности, разработка и продвижение инвестиционных проектов, увеличение инвестиций в основной капитал;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повышение конкурентоспособности производимой продукции и услуг;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обновление основных фондов;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усиление активности и роли малого и среднего бизнеса в экономике;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увеличение обеспеченности территории транспортной инфраструктурой;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расширение сети и улучшение качества коммунально-бытового обслуживания населения и субъектов хозяйственной деятельности;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- применение современных методов организации инженерных систем и транспортной инфраструктуры.</w:t>
      </w:r>
    </w:p>
    <w:p w:rsidR="00B73207" w:rsidRPr="00744F53" w:rsidRDefault="00B73207" w:rsidP="00B536A9">
      <w:pPr>
        <w:spacing w:line="240" w:lineRule="auto"/>
        <w:ind w:left="709"/>
      </w:pPr>
      <w:r w:rsidRPr="00744F53">
        <w:t>3. Реализация принципа устойчивого развития, основанного на сбалансированности экономических, социальных, пространственных и экологических приоритетов развития территории.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4. Задачи по развитию и преобразованию функционально-планировочной структуры: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основной задачей, связанной с развитием поселения, является сохранение исторически сложившейся поселковой среды, со</w:t>
      </w:r>
      <w:r w:rsidR="00DC14E3" w:rsidRPr="00744F53">
        <w:t xml:space="preserve">четающей в себе различные типы </w:t>
      </w:r>
      <w:r w:rsidRPr="00744F53">
        <w:t>застройки и обустройства территории с функциональными взаимосвязями, а также улучшения планировочной структуры частей поселения за счет рационального использования территории.</w:t>
      </w:r>
    </w:p>
    <w:p w:rsidR="004424DA" w:rsidRPr="00744F53" w:rsidRDefault="004A6EDC" w:rsidP="004424DA">
      <w:pPr>
        <w:spacing w:line="240" w:lineRule="auto"/>
        <w:ind w:left="709"/>
      </w:pPr>
      <w:r w:rsidRPr="00744F53">
        <w:t xml:space="preserve">– </w:t>
      </w:r>
      <w:r w:rsidR="004424DA" w:rsidRPr="00744F53">
        <w:t>развити</w:t>
      </w:r>
      <w:r w:rsidRPr="00744F53">
        <w:t>е</w:t>
      </w:r>
      <w:r w:rsidR="004424DA" w:rsidRPr="00744F53">
        <w:t xml:space="preserve"> </w:t>
      </w:r>
      <w:r w:rsidR="00F97421" w:rsidRPr="00744F53">
        <w:t xml:space="preserve">населенных пунктов </w:t>
      </w:r>
      <w:r w:rsidR="00664A1E" w:rsidRPr="00744F53">
        <w:t>Сенгилеевского</w:t>
      </w:r>
      <w:r w:rsidR="00C174D6" w:rsidRPr="00744F53">
        <w:t xml:space="preserve"> сельсовета</w:t>
      </w:r>
      <w:r w:rsidR="004424DA" w:rsidRPr="00744F53">
        <w:t>,</w:t>
      </w:r>
      <w:r w:rsidRPr="00744F53">
        <w:t xml:space="preserve"> предполагается</w:t>
      </w:r>
      <w:r w:rsidR="004424DA" w:rsidRPr="00744F53">
        <w:t xml:space="preserve"> за счет территорий</w:t>
      </w:r>
      <w:r w:rsidR="00C174D6" w:rsidRPr="00744F53">
        <w:t>,</w:t>
      </w:r>
      <w:r w:rsidR="004424DA" w:rsidRPr="00744F53">
        <w:t xml:space="preserve"> используемых для сельскохозяйственных нужд, а также резервных территорий, в пределах незастроенных или подлежащих застройке земельных участков, в существующих границах поселения.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5. Задачи по учету интересов Российской Федерации, </w:t>
      </w:r>
      <w:r w:rsidR="00C174D6" w:rsidRPr="00744F53">
        <w:t>Ставропольского края</w:t>
      </w:r>
      <w:r w:rsidRPr="00744F53">
        <w:t xml:space="preserve"> и </w:t>
      </w:r>
      <w:r w:rsidR="00C174D6" w:rsidRPr="00744F53">
        <w:t>Шпаковского района</w:t>
      </w:r>
      <w:r w:rsidRPr="00744F53">
        <w:t xml:space="preserve"> при осуществлении градостроительной деятельности на территории </w:t>
      </w:r>
      <w:r w:rsidR="00664A1E" w:rsidRPr="00744F53">
        <w:rPr>
          <w:szCs w:val="24"/>
        </w:rPr>
        <w:t>Сенгилеевского</w:t>
      </w:r>
      <w:r w:rsidR="00C174D6" w:rsidRPr="00744F53">
        <w:rPr>
          <w:szCs w:val="24"/>
        </w:rPr>
        <w:t xml:space="preserve"> сельсовета</w:t>
      </w:r>
      <w:r w:rsidRPr="00744F53">
        <w:t>.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К основным задачам по учету интересов </w:t>
      </w:r>
      <w:r w:rsidR="00503317" w:rsidRPr="00744F53">
        <w:t xml:space="preserve">Российской Федерации, </w:t>
      </w:r>
      <w:r w:rsidR="00C174D6" w:rsidRPr="00744F53">
        <w:t>Ставропольского края</w:t>
      </w:r>
      <w:r w:rsidR="00503317" w:rsidRPr="00744F53">
        <w:t xml:space="preserve"> и </w:t>
      </w:r>
      <w:r w:rsidR="00C174D6" w:rsidRPr="00744F53">
        <w:t>Шпаковского района</w:t>
      </w:r>
      <w:r w:rsidRPr="00744F53">
        <w:t xml:space="preserve"> при осуществлении градостроительной деятельности на территории </w:t>
      </w:r>
      <w:r w:rsidR="00943BF9">
        <w:rPr>
          <w:szCs w:val="24"/>
        </w:rPr>
        <w:t>муниципального образования</w:t>
      </w:r>
      <w:r w:rsidRPr="00744F53">
        <w:t>: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Обеспечение выполнения на территории поселения федеральных, а также региональных и районных функций на основе имеющихся административных и иных учреждений, а также планируемых к размещению новых объектов федерального, регионального и районного уровня, в том числе: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федеральных органов исполнительной власти и их территориальных представительств;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lastRenderedPageBreak/>
        <w:t xml:space="preserve">– органов государственной власти </w:t>
      </w:r>
      <w:r w:rsidR="00C174D6" w:rsidRPr="00744F53">
        <w:t>Ставропольского края</w:t>
      </w:r>
      <w:r w:rsidRPr="00744F53">
        <w:t xml:space="preserve">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органов власти и управления </w:t>
      </w:r>
      <w:r w:rsidR="00C174D6" w:rsidRPr="00744F53">
        <w:t>Шпаковского района</w:t>
      </w:r>
      <w:r w:rsidRPr="00744F53">
        <w:t xml:space="preserve">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объектов транспортной инфраструктуры регионального значения;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объектов инженерной инфраструктуры федерального и регионального значения;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федеральных и региональных систем связи;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иных объектов федерального, регионального и районного значения.</w:t>
      </w:r>
    </w:p>
    <w:p w:rsidR="00B73207" w:rsidRPr="00744F53" w:rsidRDefault="004424DA" w:rsidP="00B536A9">
      <w:pPr>
        <w:spacing w:line="240" w:lineRule="auto"/>
        <w:ind w:left="709"/>
      </w:pPr>
      <w:r w:rsidRPr="00744F53">
        <w:t>6</w:t>
      </w:r>
      <w:r w:rsidR="00B73207" w:rsidRPr="00744F53">
        <w:t>. Обеспечение системного подхода к реализации Генерального плана, т.е. учет и максимальное использование эффектов от взаимовлияния целей, наличия сопряженных результатов и мультипликативных выгод в реализации различных проектов, применение современных методов управления территорией.</w:t>
      </w:r>
    </w:p>
    <w:p w:rsidR="00B73207" w:rsidRPr="00744F53" w:rsidRDefault="004424DA" w:rsidP="00B536A9">
      <w:pPr>
        <w:spacing w:line="240" w:lineRule="auto"/>
        <w:ind w:left="709"/>
      </w:pPr>
      <w:r w:rsidRPr="00744F53">
        <w:t>7</w:t>
      </w:r>
      <w:r w:rsidR="00B73207" w:rsidRPr="00744F53">
        <w:t>. Обеспечение преемственности программных документов, т.е. соответствие целям, задачам и содержанию федеральных и региональных документов, регламентирующим стратегическое, отраслевое и территориальное развитие.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К приоритетным задачам развития муниципального образования </w:t>
      </w:r>
      <w:r w:rsidR="00664A1E" w:rsidRPr="00744F53">
        <w:rPr>
          <w:szCs w:val="24"/>
        </w:rPr>
        <w:t>Сенгилеевского</w:t>
      </w:r>
      <w:r w:rsidR="00C174D6" w:rsidRPr="00744F53">
        <w:rPr>
          <w:szCs w:val="24"/>
        </w:rPr>
        <w:t xml:space="preserve"> сельсовета</w:t>
      </w:r>
      <w:r w:rsidR="00BC58E1" w:rsidRPr="00744F53">
        <w:t xml:space="preserve"> относятся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обеспечение государственного и муниципального регулирования социально-экономического и территориального развития </w:t>
      </w:r>
      <w:r w:rsidR="00A638B6" w:rsidRPr="00744F53">
        <w:t>сельсовета</w:t>
      </w:r>
      <w:r w:rsidRPr="00744F53">
        <w:t>;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определение основных направлений развития поселения, включая отраслевую специализацию и интеграцию;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повышение общей инвестиционной привлекательности муниципального образования в системе </w:t>
      </w:r>
      <w:r w:rsidR="00C174D6" w:rsidRPr="00744F53">
        <w:t>Шпаковского района</w:t>
      </w:r>
      <w:r w:rsidRPr="00744F53">
        <w:t xml:space="preserve"> и </w:t>
      </w:r>
      <w:r w:rsidR="00C174D6" w:rsidRPr="00744F53">
        <w:t>Ставропольского края</w:t>
      </w:r>
      <w:r w:rsidRPr="00744F53">
        <w:t>;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осуществление мероприятий связанных с разрешением демографических проблем и решением вопросов занятости населения;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сохранение и развитие производственной базы поселения;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повышение роли малого бизнеса и увеличения числа малых предприятий;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развитие социальной, транспортной и инженерной инфраструктур;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определение основных направлений развития и совершенствование планировочной структуры поселения;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определение перспективных территорий для развития муниципального образования с уточнением границ поселения, а также подготовка рекомендаций по очередности освоения и реконструкции таких территорий;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определение наиболее целесообразной формы и режима градостроительного (функционального) использования территории поселения и его частей, а также создания юридической базы для осуществления градостроительной деятельности – внедрения правил землепользования и застр</w:t>
      </w:r>
      <w:r w:rsidR="006A16C0" w:rsidRPr="00744F53">
        <w:t>ойки муниципального образования</w:t>
      </w:r>
      <w:r w:rsidRPr="00744F53">
        <w:t xml:space="preserve">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регулирование процесса отвода земельных участков и продажи (сдачи в аренду) объектов недвижимости с учетом градостроительного зонирования территории поселения;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определение основы для стоимостной оценки земли, дифференцирования налоговых ставок и платежей, а также для подготовки различных правовых документов и нормативных правовых актов в сфере земельных и градостроительных отношений на территории поселения;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стимулирование развития массового туризма и отд</w:t>
      </w:r>
      <w:r w:rsidR="00C174D6" w:rsidRPr="00744F53">
        <w:t>ыха граждан в Шпаковском</w:t>
      </w:r>
      <w:r w:rsidR="004B3E77" w:rsidRPr="00744F53">
        <w:t xml:space="preserve"> </w:t>
      </w:r>
      <w:r w:rsidRPr="00744F53">
        <w:t xml:space="preserve">районе;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 xml:space="preserve">– обеспечение экологической и техногенной безопасности; </w:t>
      </w:r>
    </w:p>
    <w:p w:rsidR="004424DA" w:rsidRPr="00744F53" w:rsidRDefault="004424DA" w:rsidP="004424DA">
      <w:pPr>
        <w:spacing w:line="240" w:lineRule="auto"/>
        <w:ind w:left="709"/>
      </w:pPr>
      <w:r w:rsidRPr="00744F53">
        <w:t>– развитие сотрудничества с другими регионами.</w:t>
      </w:r>
    </w:p>
    <w:p w:rsidR="00ED7300" w:rsidRPr="00744F53" w:rsidRDefault="00ED7300" w:rsidP="00B73207">
      <w:pPr>
        <w:rPr>
          <w:rFonts w:ascii="Arial" w:hAnsi="Arial" w:cs="Arial"/>
        </w:rPr>
      </w:pPr>
      <w:r w:rsidRPr="00744F53">
        <w:rPr>
          <w:rFonts w:ascii="Arial" w:hAnsi="Arial" w:cs="Arial"/>
        </w:rPr>
        <w:br w:type="page"/>
      </w:r>
    </w:p>
    <w:p w:rsidR="00012C00" w:rsidRDefault="00012C00" w:rsidP="00012C00">
      <w:pPr>
        <w:spacing w:line="240" w:lineRule="auto"/>
        <w:jc w:val="right"/>
        <w:rPr>
          <w:b/>
          <w:sz w:val="26"/>
          <w:szCs w:val="26"/>
        </w:rPr>
        <w:sectPr w:rsidR="00012C00" w:rsidSect="00122056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134" w:right="850" w:bottom="1276" w:left="1701" w:header="708" w:footer="104" w:gutter="0"/>
          <w:pgNumType w:start="1"/>
          <w:cols w:space="708"/>
          <w:titlePg/>
          <w:docGrid w:linePitch="360"/>
        </w:sectPr>
      </w:pPr>
    </w:p>
    <w:p w:rsidR="008E6DC3" w:rsidRPr="00012C00" w:rsidRDefault="008E6DC3" w:rsidP="00012C00">
      <w:pPr>
        <w:spacing w:line="240" w:lineRule="auto"/>
        <w:jc w:val="right"/>
        <w:rPr>
          <w:b/>
          <w:sz w:val="26"/>
          <w:szCs w:val="26"/>
        </w:rPr>
      </w:pPr>
      <w:r w:rsidRPr="00012C00">
        <w:rPr>
          <w:b/>
          <w:sz w:val="26"/>
          <w:szCs w:val="26"/>
        </w:rPr>
        <w:lastRenderedPageBreak/>
        <w:t xml:space="preserve">РАЗДЕЛ 2. </w:t>
      </w:r>
      <w:r w:rsidR="00012C00" w:rsidRPr="00012C00">
        <w:rPr>
          <w:b/>
          <w:sz w:val="26"/>
          <w:szCs w:val="26"/>
        </w:rPr>
        <w:t xml:space="preserve">СВЕДЕНИЯ О ВИДАХ, НАЗНАЧЕНИИ И НАИМЕНОВАНИЯХ ПЛАНИРУЕМЫХ ДЛЯ РАЗМЕЩЕНИЯ ОБЪЕКТОВ МЕСТНОГО ЗНАЧЕНИЯ </w:t>
      </w:r>
      <w:r w:rsidR="008D511A">
        <w:rPr>
          <w:b/>
          <w:sz w:val="26"/>
          <w:szCs w:val="26"/>
        </w:rPr>
        <w:t>ПОСЕЛЕНИЯ</w:t>
      </w:r>
      <w:r w:rsidR="00012C00" w:rsidRPr="00012C00">
        <w:rPr>
          <w:b/>
          <w:sz w:val="26"/>
          <w:szCs w:val="26"/>
        </w:rPr>
        <w:t>, ИХ ОСНОВНЫЕ ХАРАКТЕРИСТИКИ,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 w:rsidR="00012C00" w:rsidRDefault="00012C00" w:rsidP="00012C00">
      <w:pPr>
        <w:spacing w:line="240" w:lineRule="auto"/>
        <w:jc w:val="right"/>
      </w:pPr>
    </w:p>
    <w:p w:rsidR="00012C00" w:rsidRDefault="00012C00" w:rsidP="00012C00">
      <w:pPr>
        <w:spacing w:line="240" w:lineRule="auto"/>
        <w:rPr>
          <w:rFonts w:ascii="Times New Roman" w:hAnsi="Times New Roman"/>
          <w:szCs w:val="24"/>
        </w:rPr>
      </w:pPr>
    </w:p>
    <w:p w:rsidR="00012C00" w:rsidRPr="00010A72" w:rsidRDefault="00012C00" w:rsidP="00012C00">
      <w:pPr>
        <w:pStyle w:val="aa"/>
        <w:numPr>
          <w:ilvl w:val="1"/>
          <w:numId w:val="15"/>
        </w:numPr>
        <w:spacing w:line="240" w:lineRule="auto"/>
        <w:jc w:val="center"/>
        <w:rPr>
          <w:rFonts w:ascii="Times New Roman" w:hAnsi="Times New Roman"/>
          <w:szCs w:val="24"/>
          <w:u w:val="single"/>
        </w:rPr>
      </w:pPr>
      <w:r w:rsidRPr="00010A72">
        <w:rPr>
          <w:rFonts w:ascii="Times New Roman" w:hAnsi="Times New Roman"/>
          <w:szCs w:val="24"/>
          <w:u w:val="single"/>
        </w:rPr>
        <w:t>Размещение объектов социального и культурно-бытового обслуживания населения</w:t>
      </w:r>
    </w:p>
    <w:p w:rsidR="00012C00" w:rsidRDefault="00012C00" w:rsidP="00012C00">
      <w:pPr>
        <w:spacing w:line="240" w:lineRule="auto"/>
        <w:rPr>
          <w:rFonts w:ascii="Times New Roman" w:hAnsi="Times New Roman"/>
          <w:szCs w:val="24"/>
        </w:rPr>
      </w:pPr>
    </w:p>
    <w:p w:rsidR="00012C00" w:rsidRDefault="00012C00" w:rsidP="00012C00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образования</w:t>
      </w:r>
    </w:p>
    <w:p w:rsidR="00012C00" w:rsidRDefault="00012C00" w:rsidP="00012C00">
      <w:pPr>
        <w:pStyle w:val="aa"/>
        <w:spacing w:line="240" w:lineRule="auto"/>
        <w:ind w:left="1080"/>
        <w:rPr>
          <w:rFonts w:ascii="Times New Roman" w:hAnsi="Times New Roman"/>
          <w:szCs w:val="24"/>
        </w:rPr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012C00" w:rsidRPr="00BB6600" w:rsidTr="00012C00">
        <w:tc>
          <w:tcPr>
            <w:tcW w:w="817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012C00" w:rsidRPr="00BB6600" w:rsidTr="00012C00">
        <w:tc>
          <w:tcPr>
            <w:tcW w:w="817" w:type="dxa"/>
            <w:vAlign w:val="center"/>
          </w:tcPr>
          <w:p w:rsidR="00012C00" w:rsidRPr="00BB6600" w:rsidRDefault="00012C00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012C00" w:rsidRPr="00BB6600" w:rsidRDefault="003F6EAD" w:rsidP="00012C00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Детское</w:t>
            </w:r>
            <w:r w:rsidR="008D511A">
              <w:rPr>
                <w:rFonts w:ascii="Times New Roman" w:hAnsi="Times New Roman"/>
                <w:szCs w:val="24"/>
              </w:rPr>
              <w:t xml:space="preserve"> дошкольного учреждени</w:t>
            </w:r>
            <w:r>
              <w:rPr>
                <w:rFonts w:ascii="Times New Roman" w:hAnsi="Times New Roman"/>
                <w:szCs w:val="24"/>
              </w:rPr>
              <w:t>е</w:t>
            </w:r>
          </w:p>
        </w:tc>
        <w:tc>
          <w:tcPr>
            <w:tcW w:w="2736" w:type="dxa"/>
            <w:vAlign w:val="center"/>
          </w:tcPr>
          <w:p w:rsidR="00012C00" w:rsidRPr="00BB6600" w:rsidRDefault="008D511A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</w:t>
            </w:r>
            <w:r w:rsidR="003F6EAD">
              <w:rPr>
                <w:rFonts w:ascii="Times New Roman" w:hAnsi="Times New Roman"/>
                <w:szCs w:val="24"/>
              </w:rPr>
              <w:t>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012C00" w:rsidRPr="00BB6600" w:rsidRDefault="003F6EAD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 территория перспективного градостроительного освоения</w:t>
            </w:r>
          </w:p>
        </w:tc>
        <w:tc>
          <w:tcPr>
            <w:tcW w:w="1841" w:type="dxa"/>
            <w:vAlign w:val="center"/>
          </w:tcPr>
          <w:p w:rsidR="00012C00" w:rsidRPr="00BB6600" w:rsidRDefault="003F6EAD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012C00" w:rsidRPr="00BB6600" w:rsidRDefault="003F6EAD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012C00" w:rsidRPr="00BB6600" w:rsidRDefault="003F6EAD" w:rsidP="00012C00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3F6EAD" w:rsidRPr="00BB6600" w:rsidTr="00012C00">
        <w:tc>
          <w:tcPr>
            <w:tcW w:w="817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49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Детское дошкольного учреждение</w:t>
            </w:r>
          </w:p>
        </w:tc>
        <w:tc>
          <w:tcPr>
            <w:tcW w:w="2736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Доведение мощности 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х. Демино, </w:t>
            </w:r>
            <w:r w:rsidRPr="003F6EAD">
              <w:rPr>
                <w:rFonts w:ascii="Times New Roman" w:hAnsi="Times New Roman"/>
                <w:szCs w:val="24"/>
              </w:rPr>
              <w:t>ул. Ленина, 44</w:t>
            </w:r>
          </w:p>
        </w:tc>
        <w:tc>
          <w:tcPr>
            <w:tcW w:w="1841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1384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3F6EAD" w:rsidRPr="00BB6600" w:rsidTr="00012C00">
        <w:tc>
          <w:tcPr>
            <w:tcW w:w="817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9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D50D7C">
              <w:rPr>
                <w:rFonts w:ascii="Times New Roman" w:hAnsi="Times New Roman"/>
                <w:szCs w:val="24"/>
              </w:rPr>
              <w:t>Общеобразовательное учреждение</w:t>
            </w:r>
          </w:p>
        </w:tc>
        <w:tc>
          <w:tcPr>
            <w:tcW w:w="2736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Доведение мощности 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 пер</w:t>
            </w:r>
            <w:r w:rsidRPr="003F6EAD">
              <w:rPr>
                <w:rFonts w:ascii="Times New Roman" w:hAnsi="Times New Roman"/>
                <w:szCs w:val="24"/>
              </w:rPr>
              <w:t xml:space="preserve">. </w:t>
            </w:r>
            <w:r>
              <w:rPr>
                <w:rFonts w:ascii="Times New Roman" w:hAnsi="Times New Roman"/>
                <w:szCs w:val="24"/>
              </w:rPr>
              <w:t>Школьный 1</w:t>
            </w:r>
          </w:p>
        </w:tc>
        <w:tc>
          <w:tcPr>
            <w:tcW w:w="1841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1384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012C00">
        <w:tc>
          <w:tcPr>
            <w:tcW w:w="817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49" w:type="dxa"/>
            <w:vAlign w:val="center"/>
          </w:tcPr>
          <w:p w:rsidR="006463D7" w:rsidRPr="00D50D7C" w:rsidRDefault="006463D7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Учреждение дополнительного </w:t>
            </w:r>
            <w:r>
              <w:rPr>
                <w:rFonts w:ascii="Times New Roman" w:hAnsi="Times New Roman"/>
                <w:szCs w:val="24"/>
              </w:rPr>
              <w:lastRenderedPageBreak/>
              <w:t>образования</w:t>
            </w:r>
          </w:p>
        </w:tc>
        <w:tc>
          <w:tcPr>
            <w:tcW w:w="2736" w:type="dxa"/>
            <w:vMerge w:val="restart"/>
            <w:vAlign w:val="center"/>
          </w:tcPr>
          <w:p w:rsidR="006463D7" w:rsidRPr="00BB6600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Мощность объекта определяется в </w:t>
            </w:r>
            <w:r>
              <w:rPr>
                <w:rFonts w:ascii="Times New Roman" w:hAnsi="Times New Roman"/>
                <w:szCs w:val="24"/>
              </w:rPr>
              <w:lastRenderedPageBreak/>
              <w:t>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х. Демино</w:t>
            </w:r>
          </w:p>
        </w:tc>
        <w:tc>
          <w:tcPr>
            <w:tcW w:w="1841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012C00">
        <w:tc>
          <w:tcPr>
            <w:tcW w:w="817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49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Детское дошкольного учреждение</w:t>
            </w:r>
          </w:p>
        </w:tc>
        <w:tc>
          <w:tcPr>
            <w:tcW w:w="2736" w:type="dxa"/>
            <w:vMerge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76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</w:t>
            </w:r>
          </w:p>
        </w:tc>
        <w:tc>
          <w:tcPr>
            <w:tcW w:w="1841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6463D7" w:rsidRDefault="006463D7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012C00" w:rsidRDefault="00012C00" w:rsidP="00012C00">
      <w:pPr>
        <w:spacing w:line="240" w:lineRule="auto"/>
        <w:ind w:firstLine="0"/>
      </w:pPr>
    </w:p>
    <w:p w:rsidR="00012C00" w:rsidRDefault="00012C00" w:rsidP="00012C00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здравоохранения</w:t>
      </w:r>
    </w:p>
    <w:p w:rsidR="00012C00" w:rsidRDefault="00012C00" w:rsidP="00012C00">
      <w:pPr>
        <w:pStyle w:val="aa"/>
        <w:spacing w:line="240" w:lineRule="auto"/>
        <w:ind w:left="1080"/>
        <w:rPr>
          <w:rFonts w:ascii="Times New Roman" w:hAnsi="Times New Roman"/>
          <w:szCs w:val="24"/>
        </w:rPr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012C00" w:rsidRPr="00BB6600" w:rsidTr="00D30F92">
        <w:tc>
          <w:tcPr>
            <w:tcW w:w="817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012C00" w:rsidRPr="00BB6600" w:rsidTr="00D30F92">
        <w:tc>
          <w:tcPr>
            <w:tcW w:w="817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Врачебная амбулатории </w:t>
            </w:r>
          </w:p>
        </w:tc>
        <w:tc>
          <w:tcPr>
            <w:tcW w:w="2736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 территория перспективного градостроительного освоения</w:t>
            </w:r>
          </w:p>
        </w:tc>
        <w:tc>
          <w:tcPr>
            <w:tcW w:w="1841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3F6EAD" w:rsidRPr="00BB6600" w:rsidTr="00D30F92">
        <w:tc>
          <w:tcPr>
            <w:tcW w:w="817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49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Фельдшерско-акушерский пункт</w:t>
            </w:r>
          </w:p>
        </w:tc>
        <w:tc>
          <w:tcPr>
            <w:tcW w:w="2736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Холодногорский, территория перспективного градостроительного освоения</w:t>
            </w:r>
          </w:p>
        </w:tc>
        <w:tc>
          <w:tcPr>
            <w:tcW w:w="1841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3F6EAD" w:rsidRPr="00BB6600" w:rsidTr="00D30F92">
        <w:tc>
          <w:tcPr>
            <w:tcW w:w="817" w:type="dxa"/>
            <w:vAlign w:val="center"/>
          </w:tcPr>
          <w:p w:rsidR="003F6EAD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9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Врачебная амбулатория</w:t>
            </w:r>
          </w:p>
        </w:tc>
        <w:tc>
          <w:tcPr>
            <w:tcW w:w="2736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Доведение мощности </w:t>
            </w:r>
            <w:r>
              <w:rPr>
                <w:rFonts w:ascii="Times New Roman" w:hAnsi="Times New Roman"/>
                <w:szCs w:val="24"/>
              </w:rPr>
              <w:lastRenderedPageBreak/>
              <w:t>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3F6EAD" w:rsidRDefault="0016695C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х. Демино</w:t>
            </w:r>
          </w:p>
        </w:tc>
        <w:tc>
          <w:tcPr>
            <w:tcW w:w="1841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3F6EAD" w:rsidRPr="00BB6600" w:rsidTr="00D30F92">
        <w:tc>
          <w:tcPr>
            <w:tcW w:w="817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49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Фельдшерско-акушерский пункт</w:t>
            </w:r>
          </w:p>
        </w:tc>
        <w:tc>
          <w:tcPr>
            <w:tcW w:w="2736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Доведение мощности 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</w:t>
            </w:r>
          </w:p>
        </w:tc>
        <w:tc>
          <w:tcPr>
            <w:tcW w:w="1841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3F6EAD" w:rsidRDefault="00922125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012C00" w:rsidRDefault="00012C00" w:rsidP="00012C00">
      <w:pPr>
        <w:spacing w:line="240" w:lineRule="auto"/>
        <w:ind w:firstLine="0"/>
      </w:pPr>
    </w:p>
    <w:p w:rsidR="00012C00" w:rsidRDefault="00012C00" w:rsidP="00012C00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культуры</w:t>
      </w:r>
    </w:p>
    <w:p w:rsidR="00012C00" w:rsidRDefault="00012C00" w:rsidP="00012C00">
      <w:pPr>
        <w:pStyle w:val="aa"/>
        <w:spacing w:line="240" w:lineRule="auto"/>
        <w:ind w:left="1080"/>
        <w:rPr>
          <w:rFonts w:ascii="Times New Roman" w:hAnsi="Times New Roman"/>
          <w:szCs w:val="24"/>
        </w:rPr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012C00" w:rsidRPr="00BB6600" w:rsidTr="00D30F92">
        <w:tc>
          <w:tcPr>
            <w:tcW w:w="817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012C00" w:rsidRPr="00BB6600" w:rsidTr="00D30F92">
        <w:tc>
          <w:tcPr>
            <w:tcW w:w="817" w:type="dxa"/>
            <w:vAlign w:val="center"/>
          </w:tcPr>
          <w:p w:rsidR="00012C00" w:rsidRPr="00BB6600" w:rsidRDefault="00012C00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012C00" w:rsidRPr="00BB6600" w:rsidRDefault="0016695C" w:rsidP="00D30F92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</w:t>
            </w:r>
            <w:r w:rsidR="003F6EAD">
              <w:rPr>
                <w:rFonts w:ascii="Times New Roman" w:hAnsi="Times New Roman"/>
                <w:szCs w:val="24"/>
              </w:rPr>
              <w:t>иблиотек</w:t>
            </w:r>
            <w:r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736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</w:t>
            </w:r>
          </w:p>
        </w:tc>
        <w:tc>
          <w:tcPr>
            <w:tcW w:w="1841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012C00" w:rsidRPr="00BB6600" w:rsidRDefault="003F6EAD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16695C" w:rsidRPr="00BB6600" w:rsidTr="00D30F92">
        <w:tc>
          <w:tcPr>
            <w:tcW w:w="817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49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Дом культуры</w:t>
            </w:r>
          </w:p>
        </w:tc>
        <w:tc>
          <w:tcPr>
            <w:tcW w:w="2736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Доведение мощности 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</w:t>
            </w:r>
          </w:p>
        </w:tc>
        <w:tc>
          <w:tcPr>
            <w:tcW w:w="1841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1384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16695C" w:rsidRDefault="0016695C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16695C" w:rsidRPr="00BB6600" w:rsidTr="00D30F92">
        <w:tc>
          <w:tcPr>
            <w:tcW w:w="817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9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Библиотека</w:t>
            </w:r>
          </w:p>
        </w:tc>
        <w:tc>
          <w:tcPr>
            <w:tcW w:w="2736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Доведение мощности объекта до нормативных показателей</w:t>
            </w:r>
          </w:p>
        </w:tc>
        <w:tc>
          <w:tcPr>
            <w:tcW w:w="2876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</w:t>
            </w:r>
          </w:p>
        </w:tc>
        <w:tc>
          <w:tcPr>
            <w:tcW w:w="1841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</w:t>
            </w:r>
          </w:p>
        </w:tc>
        <w:tc>
          <w:tcPr>
            <w:tcW w:w="1384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16695C" w:rsidRDefault="0016695C" w:rsidP="0016695C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012C00" w:rsidRDefault="00012C00" w:rsidP="00012C00">
      <w:pPr>
        <w:spacing w:line="240" w:lineRule="auto"/>
        <w:ind w:firstLine="0"/>
      </w:pPr>
    </w:p>
    <w:p w:rsidR="00012C00" w:rsidRDefault="00012C00" w:rsidP="00012C00">
      <w:pPr>
        <w:spacing w:line="240" w:lineRule="auto"/>
        <w:ind w:firstLine="0"/>
      </w:pPr>
    </w:p>
    <w:p w:rsidR="00012C00" w:rsidRDefault="00012C00" w:rsidP="00012C00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Объекты физической культуры и массового спорта</w:t>
      </w:r>
    </w:p>
    <w:p w:rsidR="00943BF9" w:rsidRDefault="00943BF9" w:rsidP="00943BF9">
      <w:pPr>
        <w:pStyle w:val="aa"/>
        <w:spacing w:line="240" w:lineRule="auto"/>
        <w:ind w:left="0" w:firstLine="0"/>
        <w:rPr>
          <w:rFonts w:ascii="Times New Roman" w:hAnsi="Times New Roman"/>
          <w:szCs w:val="24"/>
        </w:rPr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3F6EAD" w:rsidRPr="00BB6600" w:rsidTr="00D30F92">
        <w:tc>
          <w:tcPr>
            <w:tcW w:w="817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Строительство спортивного зала</w:t>
            </w:r>
          </w:p>
        </w:tc>
        <w:tc>
          <w:tcPr>
            <w:tcW w:w="2736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 территория перспективного градостроительного освоения</w:t>
            </w:r>
          </w:p>
        </w:tc>
        <w:tc>
          <w:tcPr>
            <w:tcW w:w="1841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3F6EAD" w:rsidRPr="00BB6600" w:rsidRDefault="003F6EAD" w:rsidP="003F6EAD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D3323F">
              <w:rPr>
                <w:rFonts w:ascii="Times New Roman" w:hAnsi="Times New Roman"/>
                <w:szCs w:val="24"/>
              </w:rPr>
              <w:t>Многофункциональная спортивная площадка с антивандальными тренажерами</w:t>
            </w:r>
          </w:p>
        </w:tc>
        <w:tc>
          <w:tcPr>
            <w:tcW w:w="2736" w:type="dxa"/>
            <w:vMerge w:val="restart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Мощность объекта определяется в соответствии с текущими потребностями населения в услугах, на основании документации по планировке территории</w:t>
            </w: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</w:t>
            </w:r>
          </w:p>
        </w:tc>
        <w:tc>
          <w:tcPr>
            <w:tcW w:w="1841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D3323F">
              <w:rPr>
                <w:rFonts w:ascii="Times New Roman" w:hAnsi="Times New Roman"/>
                <w:szCs w:val="24"/>
              </w:rPr>
              <w:t>Многофункциональная спортивная площадка с антивандальными тренажерами</w:t>
            </w:r>
          </w:p>
        </w:tc>
        <w:tc>
          <w:tcPr>
            <w:tcW w:w="2736" w:type="dxa"/>
            <w:vMerge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</w:t>
            </w:r>
          </w:p>
        </w:tc>
        <w:tc>
          <w:tcPr>
            <w:tcW w:w="1841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D3323F">
              <w:rPr>
                <w:rFonts w:ascii="Times New Roman" w:hAnsi="Times New Roman"/>
                <w:szCs w:val="24"/>
              </w:rPr>
              <w:t>Многофункциональная спортивная площадка с антивандальными тренажерами</w:t>
            </w:r>
          </w:p>
        </w:tc>
        <w:tc>
          <w:tcPr>
            <w:tcW w:w="2736" w:type="dxa"/>
            <w:vMerge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Гремучий</w:t>
            </w:r>
          </w:p>
        </w:tc>
        <w:tc>
          <w:tcPr>
            <w:tcW w:w="1841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Pr="00BB6600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2849" w:type="dxa"/>
            <w:vAlign w:val="center"/>
          </w:tcPr>
          <w:p w:rsidR="006463D7" w:rsidRPr="00D3323F" w:rsidRDefault="006463D7" w:rsidP="006463D7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 w:rsidRPr="006463D7">
              <w:rPr>
                <w:rFonts w:ascii="Times New Roman" w:hAnsi="Times New Roman"/>
                <w:szCs w:val="24"/>
              </w:rPr>
              <w:t xml:space="preserve">Футбольное поле </w:t>
            </w:r>
          </w:p>
        </w:tc>
        <w:tc>
          <w:tcPr>
            <w:tcW w:w="273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6463D7">
              <w:rPr>
                <w:rFonts w:ascii="Times New Roman" w:hAnsi="Times New Roman"/>
                <w:szCs w:val="24"/>
              </w:rPr>
              <w:t xml:space="preserve">оле с искусственным покрытием и подсобными вспомогательными помещениями (раздевалки, душевые, </w:t>
            </w:r>
            <w:r w:rsidRPr="006463D7">
              <w:rPr>
                <w:rFonts w:ascii="Times New Roman" w:hAnsi="Times New Roman"/>
                <w:szCs w:val="24"/>
              </w:rPr>
              <w:lastRenderedPageBreak/>
              <w:t>комнаты отдыха и медпункт)</w:t>
            </w: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х. Демино</w:t>
            </w:r>
          </w:p>
        </w:tc>
        <w:tc>
          <w:tcPr>
            <w:tcW w:w="1841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012C00" w:rsidRDefault="00012C00" w:rsidP="00012C00">
      <w:pPr>
        <w:pStyle w:val="aa"/>
        <w:spacing w:line="240" w:lineRule="auto"/>
        <w:ind w:left="1080"/>
        <w:rPr>
          <w:rFonts w:ascii="Times New Roman" w:hAnsi="Times New Roman"/>
          <w:szCs w:val="24"/>
        </w:rPr>
      </w:pPr>
    </w:p>
    <w:p w:rsidR="00943BF9" w:rsidRPr="009E3786" w:rsidRDefault="00943BF9" w:rsidP="00943BF9">
      <w:pPr>
        <w:pStyle w:val="aa"/>
        <w:numPr>
          <w:ilvl w:val="1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  <w:u w:val="single"/>
        </w:rPr>
      </w:pPr>
      <w:r w:rsidRPr="009E3786">
        <w:rPr>
          <w:rFonts w:ascii="Times New Roman" w:hAnsi="Times New Roman"/>
          <w:szCs w:val="24"/>
          <w:u w:val="single"/>
        </w:rPr>
        <w:t>Объекты транспортной инфраструктуры</w:t>
      </w:r>
    </w:p>
    <w:p w:rsidR="00943BF9" w:rsidRDefault="00943BF9" w:rsidP="00012C00">
      <w:pPr>
        <w:pStyle w:val="aa"/>
        <w:spacing w:line="240" w:lineRule="auto"/>
        <w:ind w:left="1080"/>
        <w:rPr>
          <w:rFonts w:ascii="Times New Roman" w:hAnsi="Times New Roman"/>
          <w:szCs w:val="24"/>
        </w:rPr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D30F92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943BF9" w:rsidRPr="00BB6600" w:rsidRDefault="00DB1435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Улично-дорожная сеть муниципального образования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DB1435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Деминский сельсовет</w:t>
            </w:r>
          </w:p>
        </w:tc>
        <w:tc>
          <w:tcPr>
            <w:tcW w:w="1841" w:type="dxa"/>
            <w:vAlign w:val="center"/>
          </w:tcPr>
          <w:p w:rsidR="00943BF9" w:rsidRPr="00BB6600" w:rsidRDefault="00DB1435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 / Р</w:t>
            </w:r>
          </w:p>
        </w:tc>
        <w:tc>
          <w:tcPr>
            <w:tcW w:w="1384" w:type="dxa"/>
            <w:vAlign w:val="center"/>
          </w:tcPr>
          <w:p w:rsidR="00943BF9" w:rsidRPr="00BB6600" w:rsidRDefault="00DB1435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 / 2038</w:t>
            </w:r>
          </w:p>
        </w:tc>
        <w:tc>
          <w:tcPr>
            <w:tcW w:w="2058" w:type="dxa"/>
            <w:vAlign w:val="center"/>
          </w:tcPr>
          <w:p w:rsidR="00943BF9" w:rsidRPr="00BB6600" w:rsidRDefault="00DB1435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  <w:r w:rsidRPr="00DB1435">
              <w:rPr>
                <w:rFonts w:ascii="Times New Roman" w:hAnsi="Times New Roman"/>
                <w:szCs w:val="24"/>
              </w:rPr>
              <w:t>ридорожные полосы автомобильных дорог</w:t>
            </w:r>
          </w:p>
        </w:tc>
      </w:tr>
    </w:tbl>
    <w:p w:rsidR="00012C00" w:rsidRDefault="00012C00" w:rsidP="00012C00">
      <w:pPr>
        <w:spacing w:line="240" w:lineRule="auto"/>
        <w:ind w:firstLine="0"/>
      </w:pPr>
    </w:p>
    <w:p w:rsidR="00943BF9" w:rsidRPr="009E3786" w:rsidRDefault="00943BF9" w:rsidP="00943BF9">
      <w:pPr>
        <w:pStyle w:val="aa"/>
        <w:numPr>
          <w:ilvl w:val="1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  <w:u w:val="single"/>
        </w:rPr>
      </w:pPr>
      <w:r w:rsidRPr="009E3786">
        <w:rPr>
          <w:rFonts w:ascii="Times New Roman" w:hAnsi="Times New Roman"/>
          <w:szCs w:val="24"/>
          <w:u w:val="single"/>
        </w:rPr>
        <w:t xml:space="preserve">Объекты </w:t>
      </w:r>
      <w:r>
        <w:rPr>
          <w:rFonts w:ascii="Times New Roman" w:hAnsi="Times New Roman"/>
          <w:szCs w:val="24"/>
          <w:u w:val="single"/>
        </w:rPr>
        <w:t>инженерной</w:t>
      </w:r>
      <w:r w:rsidRPr="009E3786">
        <w:rPr>
          <w:rFonts w:ascii="Times New Roman" w:hAnsi="Times New Roman"/>
          <w:szCs w:val="24"/>
          <w:u w:val="single"/>
        </w:rPr>
        <w:t xml:space="preserve"> инфраструктуры</w:t>
      </w:r>
    </w:p>
    <w:p w:rsidR="00943BF9" w:rsidRDefault="00943BF9" w:rsidP="00012C00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6016B3">
      <w:pPr>
        <w:spacing w:line="240" w:lineRule="auto"/>
        <w:ind w:firstLine="0"/>
        <w:jc w:val="center"/>
      </w:pPr>
    </w:p>
    <w:p w:rsidR="00943BF9" w:rsidRDefault="00943BF9" w:rsidP="00943BF9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водоснабжения и водоотведения</w:t>
      </w:r>
    </w:p>
    <w:p w:rsidR="00943BF9" w:rsidRDefault="00943BF9" w:rsidP="00012C00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012C00">
      <w:pPr>
        <w:spacing w:line="240" w:lineRule="auto"/>
        <w:ind w:firstLine="0"/>
      </w:pPr>
    </w:p>
    <w:p w:rsidR="00943BF9" w:rsidRDefault="00943BF9" w:rsidP="00943BF9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электроснабжения</w:t>
      </w:r>
    </w:p>
    <w:p w:rsidR="00943BF9" w:rsidRDefault="00943BF9" w:rsidP="00012C00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№ </w:t>
            </w:r>
            <w:r>
              <w:rPr>
                <w:rFonts w:ascii="Times New Roman" w:hAnsi="Times New Roman"/>
                <w:szCs w:val="24"/>
              </w:rPr>
              <w:lastRenderedPageBreak/>
              <w:t>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</w:t>
            </w:r>
            <w:r>
              <w:rPr>
                <w:rFonts w:ascii="Times New Roman" w:hAnsi="Times New Roman"/>
                <w:szCs w:val="24"/>
              </w:rPr>
              <w:lastRenderedPageBreak/>
              <w:t>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Срок </w:t>
            </w:r>
            <w:r>
              <w:rPr>
                <w:rFonts w:ascii="Times New Roman" w:hAnsi="Times New Roman"/>
                <w:szCs w:val="24"/>
              </w:rPr>
              <w:lastRenderedPageBreak/>
              <w:t>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 xml:space="preserve">Характеристика </w:t>
            </w:r>
            <w:r>
              <w:rPr>
                <w:rFonts w:ascii="Times New Roman" w:hAnsi="Times New Roman"/>
                <w:szCs w:val="24"/>
              </w:rPr>
              <w:lastRenderedPageBreak/>
              <w:t>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943BF9">
      <w:pPr>
        <w:spacing w:line="240" w:lineRule="auto"/>
        <w:ind w:firstLine="0"/>
      </w:pPr>
    </w:p>
    <w:p w:rsidR="00943BF9" w:rsidRDefault="00943BF9" w:rsidP="00943BF9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газоснабжения и теплоснабжения</w:t>
      </w:r>
    </w:p>
    <w:p w:rsidR="00943BF9" w:rsidRDefault="00943BF9" w:rsidP="00943BF9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943BF9">
      <w:pPr>
        <w:spacing w:line="240" w:lineRule="auto"/>
        <w:ind w:firstLine="0"/>
      </w:pPr>
    </w:p>
    <w:p w:rsidR="00943BF9" w:rsidRDefault="00943BF9" w:rsidP="00943BF9">
      <w:pPr>
        <w:pStyle w:val="aa"/>
        <w:numPr>
          <w:ilvl w:val="2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Объекты связи, телекоммуникации, интернет</w:t>
      </w:r>
    </w:p>
    <w:p w:rsidR="00943BF9" w:rsidRDefault="00943BF9" w:rsidP="00012C00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012C00">
      <w:pPr>
        <w:spacing w:line="240" w:lineRule="auto"/>
        <w:ind w:firstLine="0"/>
      </w:pPr>
    </w:p>
    <w:p w:rsidR="00943BF9" w:rsidRPr="009E3786" w:rsidRDefault="00943BF9" w:rsidP="00943BF9">
      <w:pPr>
        <w:pStyle w:val="aa"/>
        <w:numPr>
          <w:ilvl w:val="1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Инженерная подготовка территории</w:t>
      </w:r>
    </w:p>
    <w:p w:rsidR="00943BF9" w:rsidRDefault="00943BF9" w:rsidP="00012C00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943BF9" w:rsidRPr="00BB6600" w:rsidRDefault="00943BF9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943BF9" w:rsidRPr="00BB6600" w:rsidTr="00D30F92">
        <w:tc>
          <w:tcPr>
            <w:tcW w:w="817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49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73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876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841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1384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  <w:tc>
          <w:tcPr>
            <w:tcW w:w="2058" w:type="dxa"/>
            <w:vAlign w:val="center"/>
          </w:tcPr>
          <w:p w:rsidR="00943BF9" w:rsidRPr="00BB6600" w:rsidRDefault="006016B3" w:rsidP="006016B3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–</w:t>
            </w:r>
          </w:p>
        </w:tc>
      </w:tr>
    </w:tbl>
    <w:p w:rsidR="00943BF9" w:rsidRDefault="00943BF9" w:rsidP="00012C00">
      <w:pPr>
        <w:spacing w:line="240" w:lineRule="auto"/>
        <w:ind w:firstLine="0"/>
      </w:pPr>
    </w:p>
    <w:p w:rsidR="006463D7" w:rsidRPr="009E3786" w:rsidRDefault="006463D7" w:rsidP="006463D7">
      <w:pPr>
        <w:pStyle w:val="aa"/>
        <w:numPr>
          <w:ilvl w:val="1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Размещение объектов специального назначения</w:t>
      </w:r>
    </w:p>
    <w:p w:rsidR="006463D7" w:rsidRDefault="006463D7" w:rsidP="006463D7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6463D7" w:rsidRPr="00BB6600" w:rsidTr="00D30F92">
        <w:tc>
          <w:tcPr>
            <w:tcW w:w="817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</w:t>
            </w:r>
          </w:p>
        </w:tc>
        <w:tc>
          <w:tcPr>
            <w:tcW w:w="2736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</w:t>
            </w:r>
          </w:p>
        </w:tc>
        <w:tc>
          <w:tcPr>
            <w:tcW w:w="2876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</w:t>
            </w:r>
          </w:p>
        </w:tc>
        <w:tc>
          <w:tcPr>
            <w:tcW w:w="1841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</w:t>
            </w:r>
            <w:r>
              <w:rPr>
                <w:rFonts w:ascii="Times New Roman" w:hAnsi="Times New Roman"/>
                <w:szCs w:val="24"/>
              </w:rPr>
              <w:lastRenderedPageBreak/>
              <w:t>реконструкция)</w:t>
            </w:r>
          </w:p>
        </w:tc>
        <w:tc>
          <w:tcPr>
            <w:tcW w:w="1384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Срок реализации</w:t>
            </w:r>
          </w:p>
        </w:tc>
        <w:tc>
          <w:tcPr>
            <w:tcW w:w="2058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Характеристика зоны с особыми </w:t>
            </w:r>
            <w:r>
              <w:rPr>
                <w:rFonts w:ascii="Times New Roman" w:hAnsi="Times New Roman"/>
                <w:szCs w:val="24"/>
              </w:rPr>
              <w:lastRenderedPageBreak/>
              <w:t>условиями использования</w:t>
            </w:r>
          </w:p>
        </w:tc>
      </w:tr>
      <w:tr w:rsidR="00DB1435" w:rsidRPr="00BB6600" w:rsidTr="00D30F92">
        <w:tc>
          <w:tcPr>
            <w:tcW w:w="817" w:type="dxa"/>
            <w:vAlign w:val="center"/>
          </w:tcPr>
          <w:p w:rsidR="00DB1435" w:rsidRPr="00BB6600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  <w:tc>
          <w:tcPr>
            <w:tcW w:w="2849" w:type="dxa"/>
            <w:vAlign w:val="center"/>
          </w:tcPr>
          <w:p w:rsidR="00DB1435" w:rsidRPr="00BB6600" w:rsidRDefault="00DB1435" w:rsidP="00DB1435">
            <w:pPr>
              <w:spacing w:line="240" w:lineRule="auto"/>
              <w:ind w:firstLine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Места накопления отходов</w:t>
            </w:r>
          </w:p>
        </w:tc>
        <w:tc>
          <w:tcPr>
            <w:tcW w:w="2736" w:type="dxa"/>
            <w:vAlign w:val="center"/>
          </w:tcPr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 населенные пункты муниципального образования</w:t>
            </w:r>
          </w:p>
        </w:tc>
        <w:tc>
          <w:tcPr>
            <w:tcW w:w="2876" w:type="dxa"/>
            <w:vAlign w:val="center"/>
          </w:tcPr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</w:t>
            </w:r>
          </w:p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Холодногорский,</w:t>
            </w:r>
          </w:p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Гремучий</w:t>
            </w:r>
          </w:p>
        </w:tc>
        <w:tc>
          <w:tcPr>
            <w:tcW w:w="1841" w:type="dxa"/>
            <w:vAlign w:val="center"/>
          </w:tcPr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DB1435" w:rsidRDefault="00DB1435" w:rsidP="00DB1435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6463D7" w:rsidRDefault="006463D7" w:rsidP="00012C00">
      <w:pPr>
        <w:spacing w:line="240" w:lineRule="auto"/>
        <w:ind w:firstLine="0"/>
      </w:pPr>
    </w:p>
    <w:p w:rsidR="006463D7" w:rsidRPr="009E3786" w:rsidRDefault="006463D7" w:rsidP="006463D7">
      <w:pPr>
        <w:pStyle w:val="aa"/>
        <w:numPr>
          <w:ilvl w:val="1"/>
          <w:numId w:val="15"/>
        </w:numPr>
        <w:spacing w:line="240" w:lineRule="auto"/>
        <w:ind w:left="0" w:firstLine="0"/>
        <w:jc w:val="center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>Иные объекты и территории</w:t>
      </w:r>
    </w:p>
    <w:p w:rsidR="006463D7" w:rsidRDefault="006463D7" w:rsidP="006463D7">
      <w:pPr>
        <w:spacing w:line="240" w:lineRule="auto"/>
        <w:ind w:firstLine="0"/>
      </w:pPr>
    </w:p>
    <w:tbl>
      <w:tblPr>
        <w:tblStyle w:val="a7"/>
        <w:tblW w:w="14561" w:type="dxa"/>
        <w:tblLook w:val="04A0" w:firstRow="1" w:lastRow="0" w:firstColumn="1" w:lastColumn="0" w:noHBand="0" w:noVBand="1"/>
      </w:tblPr>
      <w:tblGrid>
        <w:gridCol w:w="817"/>
        <w:gridCol w:w="2849"/>
        <w:gridCol w:w="2736"/>
        <w:gridCol w:w="2876"/>
        <w:gridCol w:w="1841"/>
        <w:gridCol w:w="1384"/>
        <w:gridCol w:w="2058"/>
      </w:tblGrid>
      <w:tr w:rsidR="006463D7" w:rsidRPr="00BB6600" w:rsidTr="00D30F92">
        <w:tc>
          <w:tcPr>
            <w:tcW w:w="817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№ п/п</w:t>
            </w:r>
          </w:p>
        </w:tc>
        <w:tc>
          <w:tcPr>
            <w:tcW w:w="2849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Наименование объекта, территории</w:t>
            </w:r>
          </w:p>
        </w:tc>
        <w:tc>
          <w:tcPr>
            <w:tcW w:w="2736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объекта, территории</w:t>
            </w:r>
          </w:p>
        </w:tc>
        <w:tc>
          <w:tcPr>
            <w:tcW w:w="2876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объекта, территории</w:t>
            </w:r>
          </w:p>
        </w:tc>
        <w:tc>
          <w:tcPr>
            <w:tcW w:w="1841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Статус (П-проект, Р-реконструкция)</w:t>
            </w:r>
          </w:p>
        </w:tc>
        <w:tc>
          <w:tcPr>
            <w:tcW w:w="1384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Срок реализации</w:t>
            </w:r>
          </w:p>
        </w:tc>
        <w:tc>
          <w:tcPr>
            <w:tcW w:w="2058" w:type="dxa"/>
            <w:vAlign w:val="center"/>
          </w:tcPr>
          <w:p w:rsidR="006463D7" w:rsidRPr="00BB6600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Характеристика зоны с особыми условиями использования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</w:t>
            </w:r>
            <w:r w:rsidRPr="006463D7">
              <w:rPr>
                <w:rFonts w:ascii="Times New Roman" w:hAnsi="Times New Roman"/>
                <w:szCs w:val="24"/>
              </w:rPr>
              <w:t>гропромышленн</w:t>
            </w:r>
            <w:r>
              <w:rPr>
                <w:rFonts w:ascii="Times New Roman" w:hAnsi="Times New Roman"/>
                <w:szCs w:val="24"/>
              </w:rPr>
              <w:t>ая инвестиционная площадка</w:t>
            </w:r>
            <w:r w:rsidRPr="006463D7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736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Предназначена для реализации инвестиционных проектов в сфере АПК</w:t>
            </w:r>
          </w:p>
        </w:tc>
        <w:tc>
          <w:tcPr>
            <w:tcW w:w="2876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Деминский сельсовет</w:t>
            </w:r>
          </w:p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Местоположение определяется документацией по планировке территории</w:t>
            </w:r>
          </w:p>
        </w:tc>
        <w:tc>
          <w:tcPr>
            <w:tcW w:w="1841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</w:t>
            </w:r>
          </w:p>
        </w:tc>
        <w:tc>
          <w:tcPr>
            <w:tcW w:w="2058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Выделение территории под комплексное жилищное освоение</w:t>
            </w:r>
          </w:p>
        </w:tc>
        <w:tc>
          <w:tcPr>
            <w:tcW w:w="273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 населенные пункты муниципального образования</w:t>
            </w: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</w:t>
            </w:r>
          </w:p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Холодногорский,</w:t>
            </w:r>
          </w:p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Гремучий</w:t>
            </w:r>
          </w:p>
        </w:tc>
        <w:tc>
          <w:tcPr>
            <w:tcW w:w="1841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Default="006463D7" w:rsidP="00D30F92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  <w:tr w:rsidR="006463D7" w:rsidRPr="00BB6600" w:rsidTr="00D30F92">
        <w:tc>
          <w:tcPr>
            <w:tcW w:w="817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2849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рекреационных территорий</w:t>
            </w:r>
          </w:p>
        </w:tc>
        <w:tc>
          <w:tcPr>
            <w:tcW w:w="273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Все населенные пункты муниципального образования</w:t>
            </w:r>
          </w:p>
        </w:tc>
        <w:tc>
          <w:tcPr>
            <w:tcW w:w="2876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Демино,</w:t>
            </w:r>
          </w:p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Холодногорский,</w:t>
            </w:r>
          </w:p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х. Гремучий</w:t>
            </w:r>
          </w:p>
        </w:tc>
        <w:tc>
          <w:tcPr>
            <w:tcW w:w="1841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</w:t>
            </w:r>
          </w:p>
        </w:tc>
        <w:tc>
          <w:tcPr>
            <w:tcW w:w="1384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2023</w:t>
            </w:r>
          </w:p>
        </w:tc>
        <w:tc>
          <w:tcPr>
            <w:tcW w:w="2058" w:type="dxa"/>
            <w:vAlign w:val="center"/>
          </w:tcPr>
          <w:p w:rsidR="006463D7" w:rsidRDefault="006463D7" w:rsidP="006463D7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Отсутствует</w:t>
            </w:r>
          </w:p>
        </w:tc>
      </w:tr>
    </w:tbl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6463D7" w:rsidRDefault="006463D7" w:rsidP="00012C00">
      <w:pPr>
        <w:spacing w:line="240" w:lineRule="auto"/>
        <w:ind w:firstLine="0"/>
      </w:pPr>
    </w:p>
    <w:p w:rsidR="00012C00" w:rsidRDefault="00012C00" w:rsidP="00012C00">
      <w:pPr>
        <w:spacing w:line="240" w:lineRule="auto"/>
        <w:jc w:val="right"/>
        <w:sectPr w:rsidR="00012C00" w:rsidSect="00931658">
          <w:pgSz w:w="16838" w:h="11906" w:orient="landscape" w:code="9"/>
          <w:pgMar w:top="1701" w:right="1134" w:bottom="851" w:left="1276" w:header="709" w:footer="102" w:gutter="0"/>
          <w:cols w:space="708"/>
          <w:titlePg/>
          <w:docGrid w:linePitch="360"/>
        </w:sectPr>
      </w:pPr>
    </w:p>
    <w:p w:rsidR="00810A70" w:rsidRDefault="000C316C" w:rsidP="000C316C">
      <w:pPr>
        <w:spacing w:line="240" w:lineRule="auto"/>
        <w:ind w:firstLine="0"/>
        <w:jc w:val="right"/>
        <w:rPr>
          <w:highlight w:val="yellow"/>
        </w:rPr>
      </w:pPr>
      <w:r w:rsidRPr="00012C00">
        <w:rPr>
          <w:b/>
          <w:sz w:val="26"/>
          <w:szCs w:val="26"/>
        </w:rPr>
        <w:lastRenderedPageBreak/>
        <w:t xml:space="preserve">РАЗДЕЛ </w:t>
      </w:r>
      <w:r>
        <w:rPr>
          <w:b/>
          <w:sz w:val="26"/>
          <w:szCs w:val="26"/>
        </w:rPr>
        <w:t>3</w:t>
      </w:r>
      <w:r w:rsidRPr="00012C00">
        <w:rPr>
          <w:b/>
          <w:sz w:val="26"/>
          <w:szCs w:val="26"/>
        </w:rPr>
        <w:t xml:space="preserve">. </w:t>
      </w:r>
      <w:r w:rsidRPr="000C316C">
        <w:rPr>
          <w:b/>
          <w:sz w:val="26"/>
          <w:szCs w:val="26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 w:rsidR="000C316C" w:rsidRDefault="000C316C">
      <w:pPr>
        <w:spacing w:after="200" w:line="276" w:lineRule="auto"/>
        <w:ind w:firstLine="0"/>
        <w:jc w:val="left"/>
        <w:rPr>
          <w:highlight w:val="yellow"/>
        </w:rPr>
      </w:pP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 xml:space="preserve">Функциональное зонирование территории Деминского сельсовета произведено на основе анализа современного использования территории, характера природопользования. Зоны приоритетного функционального использования выделены с учётом следующих факторов: </w:t>
      </w: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 xml:space="preserve">- фактического использования земельного участка; </w:t>
      </w: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>- положения элементов территории в общей пространственной системе;</w:t>
      </w: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>- данными государственного кадастра недвижимости;</w:t>
      </w: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 xml:space="preserve">- градостроительной ценности территорий; </w:t>
      </w:r>
    </w:p>
    <w:p w:rsidR="000C316C" w:rsidRPr="00645D4C" w:rsidRDefault="000C316C" w:rsidP="000C316C">
      <w:pPr>
        <w:shd w:val="clear" w:color="auto" w:fill="FFFFFF"/>
        <w:spacing w:line="240" w:lineRule="auto"/>
        <w:ind w:left="851"/>
      </w:pPr>
      <w:r w:rsidRPr="00645D4C">
        <w:t>- ограничений использования, определяемых различными природными и техногенными факторами (неблагоприятные природные условия, экологические факторы).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645D4C">
        <w:t xml:space="preserve">Границы функциональных зон устанавливаются на основе выявленных в процессе анализа </w:t>
      </w:r>
      <w:r w:rsidRPr="00EE2FCA">
        <w:t>территории участков, однородных по природным признакам и характеру хозяйственного использования. Границы функциональных зон отражены на карта-схеме «Карта функционального зонирования».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В проекте Генерального плана Деминского сельсовета выделены функциональные зоны, для которых определены границы и площади соответствующего функционального назначения: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>
        <w:t>–</w:t>
      </w:r>
      <w:r w:rsidRPr="00EE2FCA">
        <w:t xml:space="preserve"> жилая зона;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>
        <w:t>–</w:t>
      </w:r>
      <w:r w:rsidRPr="00EE2FCA">
        <w:t xml:space="preserve"> общественно-деловая зона;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производственного использования;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инженерной и транспортной инфраструктуры;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рекреационного назначения;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специального назначения;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сельскохозяйственного использования;</w:t>
      </w:r>
    </w:p>
    <w:p w:rsidR="000C316C" w:rsidRPr="00EE2FCA" w:rsidRDefault="000C316C" w:rsidP="000C316C">
      <w:pPr>
        <w:shd w:val="clear" w:color="auto" w:fill="FFFFFF"/>
        <w:spacing w:line="240" w:lineRule="auto"/>
        <w:ind w:left="851"/>
      </w:pPr>
      <w:r w:rsidRPr="00EE2FCA">
        <w:t>– зона дачных и садоводческих объединений;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– зона сельскохозяйственного назначения;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– зона сельскохозяйственного производства.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b/>
        </w:rPr>
        <w:t>Жилая зона</w:t>
      </w:r>
      <w:r w:rsidRPr="00500F13">
        <w:t xml:space="preserve"> предназначены для размещения жилой застройки односемейными (индивидуальными) и многоквартирными жилыми домами различных типов и этажности в соответствии с параметрами, указанными в наименованиях зон. Объекты и виды деятельности, несоответствующие требованиям СП 42.13330.2016 «Градостроительство. Планировка и застройка городских и сельских поселений», не допускается размещать в жилых зонах.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В жилых зонах допускается размещение отдельно стоящих встроенных или пристроенных объектов социального и коммунально-бытового обслуживания населения, с учетом социальных нормативов обеспеченности (в т. ч. услуги первой необходимости в пределах пешеходной доступности не более 30 мин.), культовых зданий, стоянок автомобильного транспорта, гаражей и иных объектов, связанных с проживанием граждан и не оказывающих негативного воздействия на окружающую среду.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Также допускается размещение мини-производств, не оказывающих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м.)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К жилым зонам относятся также территории садово-дачной застройки, расположенной в пределах границ населенного пункта.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 xml:space="preserve">Для жителей многоквартирных жилых домов хозяйственные постройки для скота и птицы могут выделяться за пределами жилой зоны; при многоквартирных домах </w:t>
      </w:r>
      <w:r w:rsidRPr="00500F13">
        <w:lastRenderedPageBreak/>
        <w:t>допускается устройство встроенных или отдельно стоящих коллективных подземных хранилищ сельскохозяйственных продуктов.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500F13">
        <w:rPr>
          <w:i/>
        </w:rPr>
        <w:t>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 Деминского сельсовета.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b/>
        </w:rPr>
        <w:t>Общественно-деловая зона</w:t>
      </w:r>
      <w:r w:rsidRPr="00500F13">
        <w:t xml:space="preserve"> предназначена для размещения общественно-деловой застройки различного назначения. Кроме того, в общественно-деловых зонах допускается размещение гостиниц и иных подобных объектов, предназначенных для временного проживания граждан. В зоне многофункциональной общественно-деловой застройки также допускается размещение многоквартирной жилой застройки и объектов инженерной инфраструктуры, связанных с обслуживанием данной зоны.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 xml:space="preserve">Зона общественно-делового назначения формируется как центр деловой, финансовой и общественной активности в центральной части населенного пункта, на территориях, прилегающих к главным улицам и объектам массового посещения. 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Общественно-деловые зоны запланированы в привязке к сложившимся центрам, с учётом размещения в них расчётного количества основных объектов соцкультбыта.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i/>
        </w:rPr>
        <w:t>Предельные значения параметров земельных участков, разрешенного строительства, коэффициентов застройки и коэффициентов плотности застройки территории зоны общественно-делового назначения принимается согласно Правил землепользования и застройки Деминского сельсовета.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b/>
        </w:rPr>
        <w:t>Зона производственного использования</w:t>
      </w:r>
      <w:r w:rsidRPr="00500F13">
        <w:rPr>
          <w:b/>
          <w:i/>
        </w:rPr>
        <w:t xml:space="preserve"> </w:t>
      </w:r>
      <w:r w:rsidRPr="00500F13">
        <w:t>предназначена для размещения промышленных объектов различных классов вредности, а также сопутствующих объектов коммунально-складского назначения. В производственных зонах допускается размещение объектов транспортно-логистического, складского назначения и инженерной инфраструктуры, а также объектов общественно-деловой застройки, связанных с обслуживанием данной зоны.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В пределах производственных зон и санитарно-защитных зон предприятий не допускается размещать жилые дома, гостиницы, общежития, садово-дачную застройку, дошкольные и общеобразовательные учреждения, учреждения здравоохранения и отдыха, спортивные сооружения, другие общественные здания, не связанные с обслуживанием производства. Территория санитарно-защитных зон не должна использоваться для рекреационных целей и производства сельскохозяйственной продукции.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i/>
        </w:rPr>
        <w:t>Предельные значения параметров земельных участков, разрешенного строительства, коэффициентов застройки и коэффициентов плотности застройки территории зоны производственного и коммунально-складского назначения принимается согласно Правил землепользования и застройки Деминского сельсовета.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b/>
        </w:rPr>
        <w:t>Зона объектов инженерной и транспортной инфраструктуры</w:t>
      </w:r>
      <w:r w:rsidRPr="00500F13">
        <w:rPr>
          <w:b/>
          <w:i/>
        </w:rPr>
        <w:t xml:space="preserve"> </w:t>
      </w:r>
      <w:r w:rsidRPr="00500F13">
        <w:t xml:space="preserve">предназначена для размещения и функционирования инженерных сооружений и коммуникаций (газоснабжение, энергообеспечение, объекты водоснабжения и водоотведения, объекты ливневой канализации), улично-дорожной сети дорог, объектов автомобильного транспорта, складов, объектов внешнего транспорта в соответствии с типами объектов, указанными в наименовании зоны, а также включают территории необходимые для их технического обслуживания и охраны. 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Территория зон определена с учетом санитарно-защитных зон, предназначенных обеспечить требуемые гигиенические нормы содержания в предельном слое атмосферы загрязняющих веществ, уменьшения отрицательного влияния на жизнедеятельность инженерных сооружений.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Сооружения и коммуникации инженерного оборудования, эксплуатация которых оказывает прямое или косвенное воздействие на безопасность населения, размещаются за пределами поселений.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В целях обеспечения нормальной эксплуатации сооружений, устройства других объектов внешнего транспорта допускается устанавливать охранные зоны.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lastRenderedPageBreak/>
        <w:t>Отвод земель для сооружений и устройств внешнего транспорта осуществляется в установленном порядке. Режим использования этих земель определяется градостроительной документацией в соответствии с действующим законодательством.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Размещение сооружений, коммуникаций и других объектов транспорта на территории поселений должно соответствовать требованиям, приведенным в разделах 14 и 15 СП 42.13330.2016 «Градостроительство. Планировка и застройка городских и сельских поселений».</w:t>
      </w:r>
    </w:p>
    <w:p w:rsidR="000C316C" w:rsidRPr="00500F13" w:rsidRDefault="000C316C" w:rsidP="000C316C">
      <w:pPr>
        <w:shd w:val="clear" w:color="auto" w:fill="FFFFFF"/>
        <w:spacing w:line="240" w:lineRule="auto"/>
        <w:ind w:left="851"/>
      </w:pPr>
      <w:r w:rsidRPr="00500F13">
        <w:t>Сооружения и коммуникации транспорта эксплуатация которых оказывает прямое или косвенное воздействие на безопасность населения, размещаются за пределами поселений.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</w:pPr>
      <w:r w:rsidRPr="00500F13">
        <w:rPr>
          <w:i/>
        </w:rPr>
        <w:t xml:space="preserve">Предельные </w:t>
      </w:r>
      <w:r w:rsidRPr="0020547F">
        <w:rPr>
          <w:i/>
        </w:rPr>
        <w:t>значения параметров земельных участков, разрешенного строительства, коэффициентов застройки и коэффициентов плотности застройки территории зоны объектов инженерной и транспортной инфраструктуры принимается согласно документации по планировке линейных объектов и Правил землепользования и застройки Деминского сельсовета.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</w:pPr>
      <w:r w:rsidRPr="0020547F">
        <w:rPr>
          <w:b/>
          <w:i/>
        </w:rPr>
        <w:t>Зона рекреационного назначения</w:t>
      </w:r>
      <w:r w:rsidRPr="0020547F">
        <w:t xml:space="preserve"> предназначена для размещения объектов отдыха, туризма, санаторно-курортного лечения, занятий физической культурой и спортом. В рекреационных зонах допускается размещение зеленых насаждений, выполняющих специальные функции (санитарно-защитного озеленения). В рекреационных зонах допускается размещение объектов инженерной и транспортной инфраструктур, а также объектов общественно-делового назначения, связанных с обслуживанием данной зоны.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</w:pPr>
      <w:r w:rsidRPr="0020547F">
        <w:t>На территории рекреационных зон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20547F">
        <w:rPr>
          <w:i/>
        </w:rPr>
        <w:t>Предельные значения коэффициентов застройки и коэффициентов плотности застройки территории зоны рекреационного назначения принимается согласно Правил землепользования и застройки Деминского сельсовета.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</w:pPr>
      <w:r w:rsidRPr="0020547F">
        <w:rPr>
          <w:b/>
          <w:i/>
        </w:rPr>
        <w:t xml:space="preserve">Зона специального назначения </w:t>
      </w:r>
      <w:r w:rsidRPr="0020547F">
        <w:t>предназначена для размещения кладбищ, объектов похоронного дела, и иных объектов, связанных с функционированием кладбища. Зона выделена с учетом необходимости размещения на территории Деминского существующих объектов захоронения. Проектирование кладбищ осуществляется в соответствии с СанПиН 2.1.1279-03. Гигиенические требования к размещению кладбищ Федерального закона от 12 января 1996 г. № 8-ФЗ «О погребении и похоронном деле». В соответствии с требованиями нормативных документов от территории кладбищ устанавливаются охранные зоны.</w:t>
      </w:r>
    </w:p>
    <w:p w:rsidR="000C316C" w:rsidRPr="0020547F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20547F">
        <w:rPr>
          <w:i/>
        </w:rPr>
        <w:t>Предельные значения коэффициентов застройки и коэффициентов плотности застройки территории зоны специального назначения принимается согласно Правил землепользования и застройки Деминского сельсовета.</w:t>
      </w:r>
    </w:p>
    <w:p w:rsidR="000C316C" w:rsidRPr="006E3323" w:rsidRDefault="000C316C" w:rsidP="000C316C">
      <w:pPr>
        <w:shd w:val="clear" w:color="auto" w:fill="FFFFFF"/>
        <w:spacing w:line="240" w:lineRule="auto"/>
        <w:ind w:left="851"/>
      </w:pPr>
      <w:r w:rsidRPr="0020547F">
        <w:rPr>
          <w:b/>
          <w:i/>
        </w:rPr>
        <w:t>Зоны сельскохозяйственного назначения</w:t>
      </w:r>
      <w:r w:rsidRPr="0020547F">
        <w:t xml:space="preserve"> предназначены для ведения сельского хозяйства, личного подсобного хозяйства, садоводства, огородничества, размещения объектов сельскохозяйственного назначения. В составе зоны могут выделяться сельскохозяйственные угодья – пашни, сенокосы, пастбища, земли, занятые многолетними насаждениями (садами). В состав зон, устанавливаемых в границах населенных пунктов, могут включаться зоны сельскохозяйственного использования (в том числе зоны сельскохозяйственных угодий), а также зоны, занятые объектами сельскохозяйственного назначения и предназначенные для ведения сельского хозяйства, дачного хозяйства, садоводства, развития объектов сельскохозяйственного назначения. В зонах сельскохозяйственного использования допускается размещение объектов производственного назначения, а также объектов общественно-делового назначения и инженерной </w:t>
      </w:r>
      <w:r w:rsidRPr="006E3323">
        <w:t>инфраструктуры, связанных с обслуживанием данной зоны.</w:t>
      </w:r>
    </w:p>
    <w:p w:rsidR="000C316C" w:rsidRPr="006E3323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6E3323">
        <w:rPr>
          <w:i/>
        </w:rPr>
        <w:lastRenderedPageBreak/>
        <w:t>Предельные значения коэффициентов застройки и коэффициентов плотности застройки территории зоны сельскохозяйственного назначения принимается согласно Правил землепользования и застройки Деминского сельсовета.</w:t>
      </w:r>
    </w:p>
    <w:p w:rsidR="000C316C" w:rsidRPr="006E3323" w:rsidRDefault="000C316C" w:rsidP="000C316C">
      <w:pPr>
        <w:spacing w:line="240" w:lineRule="auto"/>
        <w:ind w:left="851"/>
      </w:pPr>
      <w:r w:rsidRPr="006E3323">
        <w:rPr>
          <w:b/>
        </w:rPr>
        <w:t>Зона сельскохозяйственного использования.</w:t>
      </w:r>
      <w:r w:rsidRPr="006E3323">
        <w:t xml:space="preserve"> Зона предназначена для использования территории в границах населенных пунктов в целях ведения сельского хозяйства до момента изменения вида их использования в соответствии с генеральным планом развития поселения и населенного пункта и правилами землепользования и застройки.</w:t>
      </w:r>
    </w:p>
    <w:p w:rsidR="000C316C" w:rsidRPr="006E3323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6E3323">
        <w:rPr>
          <w:i/>
        </w:rPr>
        <w:t>Предельные значения коэффициентов застройки и коэффициентов плотности застройки территории зоны сельскохозяйственного использования принимается согласно Правил землепользования и застройки Деминского сельсовета.</w:t>
      </w:r>
    </w:p>
    <w:p w:rsidR="000C316C" w:rsidRPr="006E3323" w:rsidRDefault="000C316C" w:rsidP="000C316C">
      <w:pPr>
        <w:shd w:val="clear" w:color="auto" w:fill="FFFFFF"/>
        <w:spacing w:line="240" w:lineRule="auto"/>
        <w:ind w:left="851"/>
      </w:pPr>
      <w:r w:rsidRPr="006E3323">
        <w:rPr>
          <w:b/>
        </w:rPr>
        <w:t>Зона дачных и садоводческих объединений.</w:t>
      </w:r>
      <w:r>
        <w:t xml:space="preserve"> Территориальная зона предназначена для размещения садоводческих объединений. </w:t>
      </w:r>
      <w:r w:rsidRPr="00B97B66">
        <w:t>Организация территории садоводческого, дачного объединения осуществляется в соответствии с утвержденным органом местного самоуправления проектом планировки территории садоводческого, дачного объединения, являющимся юридическим документом, обязательным для исполнения всеми участниками освоения и застройки территории садоводческого, дачного объединения.</w:t>
      </w:r>
      <w:r>
        <w:t xml:space="preserve"> Общие требования к организации садоводческих (дачных) объединений граждан установлены </w:t>
      </w:r>
      <w:r w:rsidRPr="00B97B66">
        <w:t>СП 53.13330.2011 Планировка и застройка территорий садоводческих (дачных) объединений граждан, здания и сооружения. Актуализированная редакция СНиП 30-02-97*</w:t>
      </w:r>
      <w:r>
        <w:t>.</w:t>
      </w:r>
    </w:p>
    <w:p w:rsidR="000C316C" w:rsidRPr="00B97B66" w:rsidRDefault="000C316C" w:rsidP="000C316C">
      <w:pPr>
        <w:spacing w:line="240" w:lineRule="auto"/>
        <w:ind w:left="851"/>
      </w:pPr>
      <w:r w:rsidRPr="006E3323">
        <w:rPr>
          <w:b/>
        </w:rPr>
        <w:t>Зона сельскохозяйственного производства.</w:t>
      </w:r>
      <w:r w:rsidRPr="006E3323">
        <w:t xml:space="preserve"> Зона предназначена для осуществления сельскохозяйственного производства, в ней размещаются животноводческие и птицеводческие предприятия, склады твердых минеральных удобрений и мелиорантов, склады жидких средств химизации и пестицидов, послеуборочной обработки зерна и семян различных культур и трав, предприятия по хранению и переработке сельскохозяйственной продукции, ремонту, техническому обслуживанию и хранению сельскохозяйственных машин и автомобилей, по изготовлению строительных конструкций, изделий и деталей из местных материалов, машиноиспытательные станции, машинотехнологические станции, инновационные центры, ветеринарные учреждения, теплицы, тепличные комбинаты для выращивания овощей и рассады, парники, материальные склады, транспортные, энергетические и другие объекты, связанные с проектируемыми предприятиями, а также коммуникации, обеспечивающие внутренние и внешние связи </w:t>
      </w:r>
      <w:r w:rsidRPr="00B97B66">
        <w:t>объектов производственной зоны.</w:t>
      </w:r>
    </w:p>
    <w:p w:rsidR="000C316C" w:rsidRPr="00B97B66" w:rsidRDefault="000C316C" w:rsidP="000C316C">
      <w:pPr>
        <w:shd w:val="clear" w:color="auto" w:fill="FFFFFF"/>
        <w:spacing w:line="240" w:lineRule="auto"/>
        <w:ind w:left="851"/>
        <w:rPr>
          <w:i/>
        </w:rPr>
      </w:pPr>
      <w:r w:rsidRPr="00B97B66">
        <w:rPr>
          <w:i/>
        </w:rPr>
        <w:t>Предельные значения коэффициентов застройки и коэффициентов плотности застройки территории зоны сельскохозяйственного производства принимается согласно Правил землепользования и застройки Деминского сельсовета.</w:t>
      </w:r>
    </w:p>
    <w:p w:rsidR="000C316C" w:rsidRDefault="000C316C">
      <w:pPr>
        <w:spacing w:after="200" w:line="276" w:lineRule="auto"/>
        <w:ind w:firstLine="0"/>
        <w:jc w:val="left"/>
        <w:rPr>
          <w:i/>
        </w:rPr>
      </w:pPr>
      <w:r>
        <w:rPr>
          <w:i/>
        </w:rPr>
        <w:br w:type="page"/>
      </w:r>
    </w:p>
    <w:p w:rsidR="000C316C" w:rsidRPr="00B97B66" w:rsidRDefault="000C316C" w:rsidP="000C316C">
      <w:pPr>
        <w:shd w:val="clear" w:color="auto" w:fill="FFFFFF"/>
        <w:spacing w:line="240" w:lineRule="auto"/>
        <w:ind w:left="851"/>
        <w:jc w:val="right"/>
        <w:rPr>
          <w:i/>
        </w:rPr>
      </w:pPr>
      <w:r w:rsidRPr="00012C00">
        <w:rPr>
          <w:b/>
          <w:sz w:val="26"/>
          <w:szCs w:val="26"/>
        </w:rPr>
        <w:lastRenderedPageBreak/>
        <w:t xml:space="preserve">РАЗДЕЛ </w:t>
      </w:r>
      <w:r>
        <w:rPr>
          <w:b/>
          <w:sz w:val="26"/>
          <w:szCs w:val="26"/>
        </w:rPr>
        <w:t>4</w:t>
      </w:r>
      <w:r w:rsidRPr="00012C00">
        <w:rPr>
          <w:b/>
          <w:sz w:val="26"/>
          <w:szCs w:val="26"/>
        </w:rPr>
        <w:t xml:space="preserve">. </w:t>
      </w:r>
      <w:r>
        <w:rPr>
          <w:b/>
          <w:sz w:val="26"/>
          <w:szCs w:val="26"/>
        </w:rPr>
        <w:t>ТЕХНИКО-ЭКОНОМИЧЕСКИЕ ПОКАЗАТЕЛИ</w:t>
      </w:r>
    </w:p>
    <w:p w:rsidR="000C316C" w:rsidRDefault="000C316C">
      <w:pPr>
        <w:spacing w:after="200" w:line="276" w:lineRule="auto"/>
        <w:ind w:firstLine="0"/>
        <w:jc w:val="left"/>
        <w:rPr>
          <w:highlight w:val="yellow"/>
        </w:rPr>
      </w:pP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1127"/>
        <w:gridCol w:w="2693"/>
        <w:gridCol w:w="1460"/>
        <w:gridCol w:w="1840"/>
        <w:gridCol w:w="2231"/>
      </w:tblGrid>
      <w:tr w:rsidR="00B43752" w:rsidRPr="00B43752" w:rsidTr="00B43752">
        <w:trPr>
          <w:trHeight w:val="1260"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НАИМЕНОВАНИЕ ПОКАЗАТЕЛЕЙ</w:t>
            </w:r>
          </w:p>
        </w:tc>
        <w:tc>
          <w:tcPr>
            <w:tcW w:w="1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ЕДИНИЦА ИЗМЕРЕНИЯ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СОВРЕМЕННОЕ СОСТОЯНИЕ (201</w:t>
            </w:r>
            <w:r>
              <w:rPr>
                <w:rFonts w:cs="Arial"/>
                <w:color w:val="000000"/>
                <w:szCs w:val="24"/>
              </w:rPr>
              <w:t>8</w:t>
            </w:r>
            <w:r w:rsidRPr="00B43752">
              <w:rPr>
                <w:rFonts w:cs="Arial"/>
                <w:color w:val="000000"/>
                <w:szCs w:val="24"/>
              </w:rPr>
              <w:t>)</w:t>
            </w:r>
          </w:p>
        </w:tc>
        <w:tc>
          <w:tcPr>
            <w:tcW w:w="22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ПРОЕКТ</w:t>
            </w:r>
          </w:p>
        </w:tc>
      </w:tr>
      <w:tr w:rsidR="00B43752" w:rsidRPr="00B43752" w:rsidTr="00B43752">
        <w:trPr>
          <w:trHeight w:val="517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2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752" w:rsidRPr="00B43752" w:rsidRDefault="00B43752" w:rsidP="00B43752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Территория поселения: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b/>
                <w:bCs/>
                <w:color w:val="000000"/>
                <w:szCs w:val="24"/>
              </w:rPr>
            </w:pPr>
            <w:r w:rsidRPr="00B43752">
              <w:rPr>
                <w:rFonts w:cs="Arial"/>
                <w:b/>
                <w:bCs/>
                <w:color w:val="000000"/>
                <w:szCs w:val="24"/>
              </w:rPr>
              <w:t>Деминское СС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10260,528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х. Демино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301,121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х. Гремучий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31,865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х. Холодногорский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154,544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42736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Жилые зоны: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101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36892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Индивидуальные жилые дома с приусадебными земельными участками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201,784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5,517</w:t>
            </w:r>
          </w:p>
        </w:tc>
      </w:tr>
      <w:tr w:rsidR="009E00FC" w:rsidRPr="00B43752" w:rsidTr="00B43752">
        <w:trPr>
          <w:trHeight w:val="40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Малоэтажная застройка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3,531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5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37257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Многоэтажная жилая застройка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42767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Общественно-деловые зоны: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274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36923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Территория организаций и учреждений управления, учреждений культуры и искусства, предприятия связи, объектов торговли, общественного питания, бытового обслуживания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2,159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298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37288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Территория учреждений здравоохранения, образовательных учреждений, дошкольных учреждений, объектов религиозного назначения, физкультурно-спортивных сооружений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8,022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101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42795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Производственные и коммунально-складские зоны: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1268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lastRenderedPageBreak/>
              <w:t>36951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Территории производственных и коммунально-складских предприятий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8,302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97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37316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Территории объектов сельскохозяйственного производства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45,514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1890"/>
        </w:trPr>
        <w:tc>
          <w:tcPr>
            <w:tcW w:w="1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42826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Зона инженерной и транспортной инфраструктуры: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E00FC" w:rsidRPr="00B43752" w:rsidTr="00B43752">
        <w:trPr>
          <w:trHeight w:val="517"/>
        </w:trPr>
        <w:tc>
          <w:tcPr>
            <w:tcW w:w="1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00FC" w:rsidRPr="00B43752" w:rsidTr="00B43752">
        <w:trPr>
          <w:trHeight w:val="95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36982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Зона инженерной и транспортной инфраструктуры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4,904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2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42856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Природно-рекреационные зоны: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62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37012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Озеленение общего пользования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141,411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7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37377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Зона рекреационного назначения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2,078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3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37742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Леса (ГЛФ)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2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38108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Земли историко – культурного назначения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0,027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42887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Земли водного фонда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37043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Водные объекты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239,882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2205"/>
        </w:trPr>
        <w:tc>
          <w:tcPr>
            <w:tcW w:w="1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42917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Зона земель сельхозиспользования и сельхозназначения: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noWrap/>
            <w:vAlign w:val="bottom"/>
            <w:hideMark/>
          </w:tcPr>
          <w:p w:rsidR="009E00FC" w:rsidRDefault="009E00FC" w:rsidP="009E00FC">
            <w:pPr>
              <w:spacing w:line="240" w:lineRule="auto"/>
              <w:ind w:firstLine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9E00FC" w:rsidRPr="00B43752" w:rsidTr="00B43752">
        <w:trPr>
          <w:trHeight w:val="517"/>
        </w:trPr>
        <w:tc>
          <w:tcPr>
            <w:tcW w:w="1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cs="Arial"/>
                <w:color w:val="000000"/>
                <w:szCs w:val="24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lef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E00FC" w:rsidRPr="00B43752" w:rsidTr="00B43752">
        <w:trPr>
          <w:trHeight w:val="31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37073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Пашни, пастбища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9383,972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983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37803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Зона сельскохозяйственного использования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131,663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8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38169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Дачные садоводства и огороды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76,656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7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lastRenderedPageBreak/>
              <w:t>42948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Зон специального назначения: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6E3BC" w:fill="D6E3BC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 </w:t>
            </w:r>
          </w:p>
        </w:tc>
      </w:tr>
      <w:tr w:rsidR="009E00FC" w:rsidRPr="00B43752" w:rsidTr="00B43752">
        <w:trPr>
          <w:trHeight w:val="3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37104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Кладбище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5,106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3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Скотомогильник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315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ТКО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  <w:tr w:rsidR="009E00FC" w:rsidRPr="00B43752" w:rsidTr="00B43752">
        <w:trPr>
          <w:trHeight w:val="620"/>
        </w:trPr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37469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Pr="00B43752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  <w:szCs w:val="24"/>
              </w:rPr>
            </w:pPr>
            <w:r w:rsidRPr="00B43752">
              <w:rPr>
                <w:rFonts w:cs="Arial"/>
                <w:color w:val="000000"/>
                <w:szCs w:val="24"/>
              </w:rPr>
              <w:t>Территории режимных объектов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га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00FC" w:rsidRDefault="009E00FC" w:rsidP="009E00FC">
            <w:pPr>
              <w:spacing w:line="240" w:lineRule="auto"/>
              <w:ind w:firstLine="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</w:t>
            </w:r>
          </w:p>
        </w:tc>
      </w:tr>
    </w:tbl>
    <w:p w:rsidR="000C316C" w:rsidRDefault="000C316C">
      <w:pPr>
        <w:spacing w:after="200" w:line="276" w:lineRule="auto"/>
        <w:ind w:firstLine="0"/>
        <w:jc w:val="left"/>
        <w:rPr>
          <w:highlight w:val="yellow"/>
        </w:rPr>
      </w:pPr>
    </w:p>
    <w:sectPr w:rsidR="000C316C" w:rsidSect="000C316C">
      <w:pgSz w:w="11906" w:h="16838" w:code="9"/>
      <w:pgMar w:top="1134" w:right="850" w:bottom="1276" w:left="1701" w:header="708" w:footer="1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A8B" w:rsidRDefault="00805A8B" w:rsidP="00424F5F">
      <w:r>
        <w:separator/>
      </w:r>
    </w:p>
  </w:endnote>
  <w:endnote w:type="continuationSeparator" w:id="0">
    <w:p w:rsidR="00805A8B" w:rsidRDefault="00805A8B" w:rsidP="00424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16090" w:type="dxa"/>
      <w:tblInd w:w="-6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45"/>
      <w:gridCol w:w="8045"/>
    </w:tblGrid>
    <w:tr w:rsidR="00B43752" w:rsidRPr="00424F5F" w:rsidTr="00F24E74">
      <w:tc>
        <w:tcPr>
          <w:tcW w:w="8045" w:type="dxa"/>
        </w:tcPr>
        <w:p w:rsidR="00B43752" w:rsidRPr="00424F5F" w:rsidRDefault="00B43752" w:rsidP="000F5FCD">
          <w:pPr>
            <w:tabs>
              <w:tab w:val="center" w:pos="4677"/>
              <w:tab w:val="right" w:pos="9355"/>
            </w:tabs>
            <w:spacing w:before="120"/>
            <w:ind w:firstLine="0"/>
            <w:rPr>
              <w:sz w:val="28"/>
              <w:szCs w:val="24"/>
            </w:rPr>
          </w:pPr>
          <w:r>
            <w:rPr>
              <w:sz w:val="18"/>
              <w:szCs w:val="24"/>
            </w:rPr>
            <w:sym w:font="Wingdings" w:char="F028"/>
          </w:r>
          <w:r>
            <w:rPr>
              <w:sz w:val="18"/>
              <w:szCs w:val="24"/>
            </w:rPr>
            <w:t xml:space="preserve">  8-962-454-96-70   </w:t>
          </w:r>
          <w:r>
            <w:rPr>
              <w:sz w:val="18"/>
              <w:szCs w:val="24"/>
            </w:rPr>
            <w:sym w:font="Webdings" w:char="F09D"/>
          </w:r>
          <w:r>
            <w:rPr>
              <w:sz w:val="18"/>
              <w:szCs w:val="24"/>
            </w:rPr>
            <w:t xml:space="preserve">  8 (8652) 35-87-73  </w:t>
          </w:r>
          <w:r w:rsidRPr="00FD0214">
            <w:rPr>
              <w:sz w:val="18"/>
              <w:szCs w:val="18"/>
            </w:rPr>
            <w:sym w:font="Webdings" w:char="F0C8"/>
          </w:r>
          <w:r>
            <w:rPr>
              <w:sz w:val="18"/>
              <w:szCs w:val="24"/>
            </w:rPr>
            <w:t xml:space="preserve">  8-918-779-06-88 (директор)  8-918-808-96-16 (зам. директора)</w:t>
          </w:r>
        </w:p>
      </w:tc>
      <w:tc>
        <w:tcPr>
          <w:tcW w:w="8045" w:type="dxa"/>
        </w:tcPr>
        <w:p w:rsidR="00B43752" w:rsidRPr="00424F5F" w:rsidRDefault="00B43752" w:rsidP="000F5FCD">
          <w:pPr>
            <w:tabs>
              <w:tab w:val="center" w:pos="4677"/>
              <w:tab w:val="right" w:pos="9355"/>
            </w:tabs>
            <w:spacing w:before="120"/>
            <w:ind w:firstLine="0"/>
            <w:rPr>
              <w:sz w:val="28"/>
              <w:szCs w:val="24"/>
            </w:rPr>
          </w:pPr>
          <w:r w:rsidRPr="0014686D">
            <w:rPr>
              <w:rFonts w:ascii="Bookman Old Style" w:hAnsi="Bookman Old Style"/>
              <w:sz w:val="20"/>
              <w:szCs w:val="24"/>
            </w:rPr>
            <w:t>Страница|</w:t>
          </w:r>
          <w:r w:rsidRPr="00424F5F">
            <w:rPr>
              <w:rFonts w:ascii="Bookman Old Style" w:hAnsi="Bookman Old Style"/>
              <w:sz w:val="20"/>
              <w:szCs w:val="24"/>
            </w:rPr>
            <w:fldChar w:fldCharType="begin"/>
          </w:r>
          <w:r w:rsidRPr="00424F5F">
            <w:rPr>
              <w:rFonts w:ascii="Bookman Old Style" w:hAnsi="Bookman Old Style"/>
              <w:sz w:val="20"/>
              <w:szCs w:val="24"/>
            </w:rPr>
            <w:instrText>PAGE   \* MERGEFORMAT</w:instrText>
          </w:r>
          <w:r w:rsidRPr="00424F5F">
            <w:rPr>
              <w:rFonts w:ascii="Bookman Old Style" w:hAnsi="Bookman Old Style"/>
              <w:sz w:val="20"/>
              <w:szCs w:val="24"/>
            </w:rPr>
            <w:fldChar w:fldCharType="separate"/>
          </w:r>
          <w:r w:rsidRPr="00A4004D">
            <w:rPr>
              <w:rFonts w:ascii="Bookman Old Style" w:hAnsi="Bookman Old Style"/>
              <w:noProof/>
              <w:szCs w:val="24"/>
            </w:rPr>
            <w:t>32</w:t>
          </w:r>
          <w:r w:rsidRPr="00424F5F">
            <w:rPr>
              <w:rFonts w:ascii="Bookman Old Style" w:hAnsi="Bookman Old Style"/>
              <w:sz w:val="20"/>
              <w:szCs w:val="24"/>
            </w:rPr>
            <w:fldChar w:fldCharType="end"/>
          </w:r>
        </w:p>
      </w:tc>
    </w:tr>
  </w:tbl>
  <w:p w:rsidR="00B43752" w:rsidRDefault="00B4375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1387234"/>
      <w:docPartObj>
        <w:docPartGallery w:val="Page Numbers (Bottom of Page)"/>
        <w:docPartUnique/>
      </w:docPartObj>
    </w:sdtPr>
    <w:sdtEndPr/>
    <w:sdtContent>
      <w:p w:rsidR="00B43752" w:rsidRDefault="00B4375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B50">
          <w:rPr>
            <w:noProof/>
          </w:rPr>
          <w:t>4</w:t>
        </w:r>
        <w:r>
          <w:fldChar w:fldCharType="end"/>
        </w:r>
      </w:p>
    </w:sdtContent>
  </w:sdt>
  <w:p w:rsidR="00B43752" w:rsidRDefault="00B437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A8B" w:rsidRDefault="00805A8B" w:rsidP="00424F5F">
      <w:r>
        <w:separator/>
      </w:r>
    </w:p>
  </w:footnote>
  <w:footnote w:type="continuationSeparator" w:id="0">
    <w:p w:rsidR="00805A8B" w:rsidRDefault="00805A8B" w:rsidP="00424F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52" w:rsidRDefault="00B43752" w:rsidP="00A4004D">
    <w:pPr>
      <w:pStyle w:val="a3"/>
    </w:pPr>
  </w:p>
  <w:p w:rsidR="00B43752" w:rsidRPr="00C91568" w:rsidRDefault="00B43752" w:rsidP="00A4004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208E1FF" wp14:editId="29D2A2B2">
              <wp:simplePos x="0" y="0"/>
              <wp:positionH relativeFrom="column">
                <wp:posOffset>863600</wp:posOffset>
              </wp:positionH>
              <wp:positionV relativeFrom="paragraph">
                <wp:posOffset>19050</wp:posOffset>
              </wp:positionV>
              <wp:extent cx="3086100" cy="238125"/>
              <wp:effectExtent l="0" t="0" r="0" b="9525"/>
              <wp:wrapNone/>
              <wp:docPr id="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0" cy="2381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43752" w:rsidRPr="00C91568" w:rsidRDefault="00B43752" w:rsidP="00A4004D">
                          <w:pPr>
                            <w:ind w:left="-57" w:right="-57" w:firstLine="0"/>
                            <w:rPr>
                              <w:rFonts w:ascii="Arial" w:hAnsi="Arial" w:cs="Arial"/>
                              <w:b/>
                              <w:color w:val="4D4D4D"/>
                              <w:sz w:val="22"/>
                            </w:rPr>
                          </w:pPr>
                          <w:r w:rsidRPr="00C91568">
                            <w:rPr>
                              <w:rFonts w:ascii="Arial" w:hAnsi="Arial" w:cs="Arial"/>
                              <w:b/>
                              <w:color w:val="4D4D4D"/>
                              <w:sz w:val="22"/>
                            </w:rPr>
                            <w:t>Генеральный план Приютненского СМО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208E1FF"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6" type="#_x0000_t202" style="position:absolute;left:0;text-align:left;margin-left:68pt;margin-top:1.5pt;width:243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" fillcolor="window" stroked="f" strokeweight=".5pt">
              <v:path arrowok="t"/>
              <v:textbox>
                <w:txbxContent>
                  <w:p w:rsidR="00B43752" w:rsidRPr="00C91568" w:rsidRDefault="00B43752" w:rsidP="00A4004D">
                    <w:pPr>
                      <w:ind w:left="-57" w:right="-57" w:firstLine="0"/>
                      <w:rPr>
                        <w:rFonts w:ascii="Arial" w:hAnsi="Arial" w:cs="Arial"/>
                        <w:b/>
                        <w:color w:val="4D4D4D"/>
                        <w:sz w:val="22"/>
                      </w:rPr>
                    </w:pPr>
                    <w:r w:rsidRPr="00C91568">
                      <w:rPr>
                        <w:rFonts w:ascii="Arial" w:hAnsi="Arial" w:cs="Arial"/>
                        <w:b/>
                        <w:color w:val="4D4D4D"/>
                        <w:sz w:val="22"/>
                      </w:rPr>
                      <w:t>Генеральный план Приютненского СМО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10B83CD8" wp14:editId="0702DB1A">
          <wp:simplePos x="0" y="0"/>
          <wp:positionH relativeFrom="column">
            <wp:posOffset>-69850</wp:posOffset>
          </wp:positionH>
          <wp:positionV relativeFrom="paragraph">
            <wp:posOffset>-219075</wp:posOffset>
          </wp:positionV>
          <wp:extent cx="5939155" cy="596900"/>
          <wp:effectExtent l="19050" t="0" r="4445" b="0"/>
          <wp:wrapTight wrapText="bothSides">
            <wp:wrapPolygon edited="0">
              <wp:start x="-69" y="0"/>
              <wp:lineTo x="-69" y="20681"/>
              <wp:lineTo x="21616" y="20681"/>
              <wp:lineTo x="21616" y="0"/>
              <wp:lineTo x="-69" y="0"/>
            </wp:wrapPolygon>
          </wp:wrapTight>
          <wp:docPr id="3" name="Рисунок 8" descr="C:\Users\A100\Desktop\Ккккк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 descr="C:\Users\A100\Desktop\Ккккк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596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3752" w:rsidRPr="00BB38FA" w:rsidRDefault="00B43752" w:rsidP="00BB38FA">
    <w:pPr>
      <w:pStyle w:val="a3"/>
      <w:jc w:val="right"/>
      <w:rPr>
        <w:rFonts w:ascii="Impact" w:hAnsi="Impac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752" w:rsidRDefault="00B437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1328"/>
    <w:multiLevelType w:val="hybridMultilevel"/>
    <w:tmpl w:val="0E669D3A"/>
    <w:lvl w:ilvl="0" w:tplc="3784169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" w15:restartNumberingAfterBreak="0">
    <w:nsid w:val="044B5704"/>
    <w:multiLevelType w:val="hybridMultilevel"/>
    <w:tmpl w:val="50FADE12"/>
    <w:lvl w:ilvl="0" w:tplc="E6D07EB4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30F35"/>
    <w:multiLevelType w:val="hybridMultilevel"/>
    <w:tmpl w:val="508EE460"/>
    <w:lvl w:ilvl="0" w:tplc="C97659A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 w15:restartNumberingAfterBreak="0">
    <w:nsid w:val="0F80580E"/>
    <w:multiLevelType w:val="hybridMultilevel"/>
    <w:tmpl w:val="522CBC3A"/>
    <w:lvl w:ilvl="0" w:tplc="0419000F">
      <w:start w:val="1"/>
      <w:numFmt w:val="decimal"/>
      <w:lvlText w:val="%1."/>
      <w:lvlJc w:val="left"/>
      <w:pPr>
        <w:ind w:left="28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4" w15:restartNumberingAfterBreak="0">
    <w:nsid w:val="2845294C"/>
    <w:multiLevelType w:val="hybridMultilevel"/>
    <w:tmpl w:val="8974D30E"/>
    <w:lvl w:ilvl="0" w:tplc="098CA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662A434">
      <w:start w:val="14"/>
      <w:numFmt w:val="bullet"/>
      <w:lvlText w:val="•"/>
      <w:lvlJc w:val="left"/>
      <w:pPr>
        <w:ind w:left="2352" w:hanging="705"/>
      </w:pPr>
      <w:rPr>
        <w:rFonts w:ascii="Arial Narrow" w:eastAsia="Times New Roman" w:hAnsi="Arial Narrow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9E5932"/>
    <w:multiLevelType w:val="multilevel"/>
    <w:tmpl w:val="4030D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F551418"/>
    <w:multiLevelType w:val="hybridMultilevel"/>
    <w:tmpl w:val="0DFE1D3A"/>
    <w:lvl w:ilvl="0" w:tplc="098CA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98CA258">
      <w:start w:val="1"/>
      <w:numFmt w:val="bullet"/>
      <w:lvlText w:val=""/>
      <w:lvlJc w:val="left"/>
      <w:pPr>
        <w:ind w:left="2352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EB6109F"/>
    <w:multiLevelType w:val="hybridMultilevel"/>
    <w:tmpl w:val="ACC69AA0"/>
    <w:lvl w:ilvl="0" w:tplc="3784169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8" w15:restartNumberingAfterBreak="0">
    <w:nsid w:val="57F521A2"/>
    <w:multiLevelType w:val="hybridMultilevel"/>
    <w:tmpl w:val="E4CE32DA"/>
    <w:lvl w:ilvl="0" w:tplc="C97659A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5F50536C"/>
    <w:multiLevelType w:val="hybridMultilevel"/>
    <w:tmpl w:val="25BAB6F8"/>
    <w:lvl w:ilvl="0" w:tplc="3784169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0" w15:restartNumberingAfterBreak="0">
    <w:nsid w:val="5F771AA2"/>
    <w:multiLevelType w:val="multilevel"/>
    <w:tmpl w:val="6C8A4C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5F882F2E"/>
    <w:multiLevelType w:val="hybridMultilevel"/>
    <w:tmpl w:val="4E42B9DA"/>
    <w:lvl w:ilvl="0" w:tplc="C97659A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66EF3D7A"/>
    <w:multiLevelType w:val="hybridMultilevel"/>
    <w:tmpl w:val="4140A402"/>
    <w:lvl w:ilvl="0" w:tplc="37841690">
      <w:start w:val="1"/>
      <w:numFmt w:val="bullet"/>
      <w:lvlText w:val=""/>
      <w:lvlJc w:val="left"/>
      <w:pPr>
        <w:ind w:left="28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3" w15:restartNumberingAfterBreak="0">
    <w:nsid w:val="68E8575F"/>
    <w:multiLevelType w:val="hybridMultilevel"/>
    <w:tmpl w:val="3F6EE4EA"/>
    <w:lvl w:ilvl="0" w:tplc="098CA2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98CA258">
      <w:start w:val="1"/>
      <w:numFmt w:val="bullet"/>
      <w:lvlText w:val=""/>
      <w:lvlJc w:val="left"/>
      <w:pPr>
        <w:ind w:left="2352" w:hanging="70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9E36CE1"/>
    <w:multiLevelType w:val="multilevel"/>
    <w:tmpl w:val="4030D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FC50951"/>
    <w:multiLevelType w:val="hybridMultilevel"/>
    <w:tmpl w:val="4684A57E"/>
    <w:lvl w:ilvl="0" w:tplc="098CA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3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7"/>
  </w:num>
  <w:num w:numId="9">
    <w:abstractNumId w:val="12"/>
  </w:num>
  <w:num w:numId="10">
    <w:abstractNumId w:val="9"/>
  </w:num>
  <w:num w:numId="11">
    <w:abstractNumId w:val="8"/>
  </w:num>
  <w:num w:numId="12">
    <w:abstractNumId w:val="11"/>
  </w:num>
  <w:num w:numId="13">
    <w:abstractNumId w:val="2"/>
  </w:num>
  <w:num w:numId="14">
    <w:abstractNumId w:val="1"/>
  </w:num>
  <w:num w:numId="15">
    <w:abstractNumId w:val="5"/>
  </w:num>
  <w:num w:numId="1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5F"/>
    <w:rsid w:val="0000358B"/>
    <w:rsid w:val="00006DBF"/>
    <w:rsid w:val="00007D7B"/>
    <w:rsid w:val="00012C00"/>
    <w:rsid w:val="000141CA"/>
    <w:rsid w:val="000153C6"/>
    <w:rsid w:val="00023BFA"/>
    <w:rsid w:val="00032FBE"/>
    <w:rsid w:val="00035CA1"/>
    <w:rsid w:val="00051D22"/>
    <w:rsid w:val="00053020"/>
    <w:rsid w:val="00055697"/>
    <w:rsid w:val="00060D37"/>
    <w:rsid w:val="0006131C"/>
    <w:rsid w:val="00064836"/>
    <w:rsid w:val="0007390C"/>
    <w:rsid w:val="00073EEC"/>
    <w:rsid w:val="00087AB9"/>
    <w:rsid w:val="000915B6"/>
    <w:rsid w:val="00091BDE"/>
    <w:rsid w:val="0009738A"/>
    <w:rsid w:val="000A05D5"/>
    <w:rsid w:val="000A27D2"/>
    <w:rsid w:val="000A2A6B"/>
    <w:rsid w:val="000A4657"/>
    <w:rsid w:val="000A6529"/>
    <w:rsid w:val="000A6EDB"/>
    <w:rsid w:val="000B204A"/>
    <w:rsid w:val="000C0FB2"/>
    <w:rsid w:val="000C316C"/>
    <w:rsid w:val="000C4A91"/>
    <w:rsid w:val="000C585B"/>
    <w:rsid w:val="000C6E95"/>
    <w:rsid w:val="000D1C64"/>
    <w:rsid w:val="000D4954"/>
    <w:rsid w:val="000D56C6"/>
    <w:rsid w:val="000D6736"/>
    <w:rsid w:val="000E0AF5"/>
    <w:rsid w:val="000E1123"/>
    <w:rsid w:val="000E1B7C"/>
    <w:rsid w:val="000E3564"/>
    <w:rsid w:val="000E4F9A"/>
    <w:rsid w:val="000E6E03"/>
    <w:rsid w:val="000F5FCD"/>
    <w:rsid w:val="000F798A"/>
    <w:rsid w:val="001009A1"/>
    <w:rsid w:val="00101138"/>
    <w:rsid w:val="00101D90"/>
    <w:rsid w:val="00104F64"/>
    <w:rsid w:val="00105183"/>
    <w:rsid w:val="001111BD"/>
    <w:rsid w:val="00111DFA"/>
    <w:rsid w:val="00114B80"/>
    <w:rsid w:val="0011667B"/>
    <w:rsid w:val="001203AD"/>
    <w:rsid w:val="00122056"/>
    <w:rsid w:val="001258DA"/>
    <w:rsid w:val="0013104A"/>
    <w:rsid w:val="00133F29"/>
    <w:rsid w:val="00135D72"/>
    <w:rsid w:val="00136936"/>
    <w:rsid w:val="00136B63"/>
    <w:rsid w:val="001414B2"/>
    <w:rsid w:val="0014686D"/>
    <w:rsid w:val="00146CAD"/>
    <w:rsid w:val="00152B5B"/>
    <w:rsid w:val="0015676B"/>
    <w:rsid w:val="00163666"/>
    <w:rsid w:val="00163895"/>
    <w:rsid w:val="00165DAD"/>
    <w:rsid w:val="00165FA2"/>
    <w:rsid w:val="0016695C"/>
    <w:rsid w:val="00171C59"/>
    <w:rsid w:val="001800BA"/>
    <w:rsid w:val="00180A53"/>
    <w:rsid w:val="00186C1F"/>
    <w:rsid w:val="00192D49"/>
    <w:rsid w:val="001B501B"/>
    <w:rsid w:val="001B78C6"/>
    <w:rsid w:val="001C0747"/>
    <w:rsid w:val="001C407F"/>
    <w:rsid w:val="001C4425"/>
    <w:rsid w:val="001C7ED0"/>
    <w:rsid w:val="001D12CB"/>
    <w:rsid w:val="001D4276"/>
    <w:rsid w:val="001D4753"/>
    <w:rsid w:val="001D4F5F"/>
    <w:rsid w:val="001D5D01"/>
    <w:rsid w:val="001E0552"/>
    <w:rsid w:val="001E130B"/>
    <w:rsid w:val="001E49EF"/>
    <w:rsid w:val="001F0508"/>
    <w:rsid w:val="001F0730"/>
    <w:rsid w:val="001F6CD3"/>
    <w:rsid w:val="00201142"/>
    <w:rsid w:val="00201525"/>
    <w:rsid w:val="0021220E"/>
    <w:rsid w:val="00214244"/>
    <w:rsid w:val="002215CD"/>
    <w:rsid w:val="002277E4"/>
    <w:rsid w:val="00227FD7"/>
    <w:rsid w:val="0023373A"/>
    <w:rsid w:val="00234083"/>
    <w:rsid w:val="002349C7"/>
    <w:rsid w:val="002411FD"/>
    <w:rsid w:val="0024442E"/>
    <w:rsid w:val="00244C4B"/>
    <w:rsid w:val="0024675D"/>
    <w:rsid w:val="00252B11"/>
    <w:rsid w:val="002530C5"/>
    <w:rsid w:val="0025505F"/>
    <w:rsid w:val="002556E8"/>
    <w:rsid w:val="00256600"/>
    <w:rsid w:val="00261C47"/>
    <w:rsid w:val="00267A15"/>
    <w:rsid w:val="00272722"/>
    <w:rsid w:val="002752A3"/>
    <w:rsid w:val="002763FC"/>
    <w:rsid w:val="0027758C"/>
    <w:rsid w:val="00280FDD"/>
    <w:rsid w:val="00282E1C"/>
    <w:rsid w:val="002857FF"/>
    <w:rsid w:val="00291848"/>
    <w:rsid w:val="00291C14"/>
    <w:rsid w:val="002A3FBD"/>
    <w:rsid w:val="002A5EFC"/>
    <w:rsid w:val="002A6D55"/>
    <w:rsid w:val="002B026C"/>
    <w:rsid w:val="002B1889"/>
    <w:rsid w:val="002B5D01"/>
    <w:rsid w:val="002B5EA4"/>
    <w:rsid w:val="002B5FD9"/>
    <w:rsid w:val="002C1996"/>
    <w:rsid w:val="002C665C"/>
    <w:rsid w:val="002C7BC5"/>
    <w:rsid w:val="002D2483"/>
    <w:rsid w:val="002D381F"/>
    <w:rsid w:val="002D38AA"/>
    <w:rsid w:val="002E1C39"/>
    <w:rsid w:val="002E2ACE"/>
    <w:rsid w:val="002E4508"/>
    <w:rsid w:val="002E4D98"/>
    <w:rsid w:val="002E528B"/>
    <w:rsid w:val="002F13C0"/>
    <w:rsid w:val="002F4DF8"/>
    <w:rsid w:val="002F71A3"/>
    <w:rsid w:val="00300E61"/>
    <w:rsid w:val="003044FE"/>
    <w:rsid w:val="00307DF7"/>
    <w:rsid w:val="003116AD"/>
    <w:rsid w:val="0031448C"/>
    <w:rsid w:val="00316CA9"/>
    <w:rsid w:val="003200F6"/>
    <w:rsid w:val="003213B8"/>
    <w:rsid w:val="00325F4A"/>
    <w:rsid w:val="003343F8"/>
    <w:rsid w:val="0033459D"/>
    <w:rsid w:val="00335250"/>
    <w:rsid w:val="00341A6A"/>
    <w:rsid w:val="00345249"/>
    <w:rsid w:val="003466D9"/>
    <w:rsid w:val="00350E9B"/>
    <w:rsid w:val="0035277C"/>
    <w:rsid w:val="003567A7"/>
    <w:rsid w:val="003614CA"/>
    <w:rsid w:val="00362121"/>
    <w:rsid w:val="003629EC"/>
    <w:rsid w:val="00366090"/>
    <w:rsid w:val="00366633"/>
    <w:rsid w:val="00367138"/>
    <w:rsid w:val="00373C24"/>
    <w:rsid w:val="003849DF"/>
    <w:rsid w:val="00385CFF"/>
    <w:rsid w:val="00396293"/>
    <w:rsid w:val="003970BB"/>
    <w:rsid w:val="003A1541"/>
    <w:rsid w:val="003A3C31"/>
    <w:rsid w:val="003B1E37"/>
    <w:rsid w:val="003B3486"/>
    <w:rsid w:val="003B49CB"/>
    <w:rsid w:val="003C597B"/>
    <w:rsid w:val="003D1783"/>
    <w:rsid w:val="003D32D6"/>
    <w:rsid w:val="003D78DC"/>
    <w:rsid w:val="003E460C"/>
    <w:rsid w:val="003E6226"/>
    <w:rsid w:val="003F26EF"/>
    <w:rsid w:val="003F62A2"/>
    <w:rsid w:val="003F6EAD"/>
    <w:rsid w:val="003F7108"/>
    <w:rsid w:val="00401FEE"/>
    <w:rsid w:val="0040277E"/>
    <w:rsid w:val="004035BF"/>
    <w:rsid w:val="00407B1F"/>
    <w:rsid w:val="00414A2E"/>
    <w:rsid w:val="00414FBC"/>
    <w:rsid w:val="0041537B"/>
    <w:rsid w:val="004211C4"/>
    <w:rsid w:val="004217E5"/>
    <w:rsid w:val="00421ED2"/>
    <w:rsid w:val="00422BD6"/>
    <w:rsid w:val="00422CA0"/>
    <w:rsid w:val="00424F5F"/>
    <w:rsid w:val="00425081"/>
    <w:rsid w:val="00425084"/>
    <w:rsid w:val="004250A2"/>
    <w:rsid w:val="004275BD"/>
    <w:rsid w:val="004279A9"/>
    <w:rsid w:val="00427B0D"/>
    <w:rsid w:val="004319A2"/>
    <w:rsid w:val="0043344D"/>
    <w:rsid w:val="00433565"/>
    <w:rsid w:val="004352F1"/>
    <w:rsid w:val="00436CB0"/>
    <w:rsid w:val="0043778C"/>
    <w:rsid w:val="00440257"/>
    <w:rsid w:val="004419EB"/>
    <w:rsid w:val="00442377"/>
    <w:rsid w:val="004424DA"/>
    <w:rsid w:val="00442693"/>
    <w:rsid w:val="00447617"/>
    <w:rsid w:val="00452783"/>
    <w:rsid w:val="00453429"/>
    <w:rsid w:val="004538AD"/>
    <w:rsid w:val="00455F8A"/>
    <w:rsid w:val="00457480"/>
    <w:rsid w:val="00466C01"/>
    <w:rsid w:val="00467531"/>
    <w:rsid w:val="00467D15"/>
    <w:rsid w:val="00470AFA"/>
    <w:rsid w:val="00471637"/>
    <w:rsid w:val="00476725"/>
    <w:rsid w:val="00477CF9"/>
    <w:rsid w:val="00480106"/>
    <w:rsid w:val="0048377E"/>
    <w:rsid w:val="00490CE5"/>
    <w:rsid w:val="004A1CF1"/>
    <w:rsid w:val="004A3536"/>
    <w:rsid w:val="004A44ED"/>
    <w:rsid w:val="004A6EDC"/>
    <w:rsid w:val="004B1164"/>
    <w:rsid w:val="004B1F53"/>
    <w:rsid w:val="004B3E77"/>
    <w:rsid w:val="004B488A"/>
    <w:rsid w:val="004B57B7"/>
    <w:rsid w:val="004D310C"/>
    <w:rsid w:val="004D5474"/>
    <w:rsid w:val="004D7336"/>
    <w:rsid w:val="004E115B"/>
    <w:rsid w:val="004E18BA"/>
    <w:rsid w:val="004E18C8"/>
    <w:rsid w:val="004F23ED"/>
    <w:rsid w:val="004F3C21"/>
    <w:rsid w:val="004F52FC"/>
    <w:rsid w:val="004F5F8F"/>
    <w:rsid w:val="00503317"/>
    <w:rsid w:val="00503690"/>
    <w:rsid w:val="00505732"/>
    <w:rsid w:val="0051485D"/>
    <w:rsid w:val="0051732C"/>
    <w:rsid w:val="005202C1"/>
    <w:rsid w:val="00520AEF"/>
    <w:rsid w:val="00524936"/>
    <w:rsid w:val="00526B0D"/>
    <w:rsid w:val="00535220"/>
    <w:rsid w:val="00536D8D"/>
    <w:rsid w:val="00537175"/>
    <w:rsid w:val="0054020A"/>
    <w:rsid w:val="00540CF0"/>
    <w:rsid w:val="00547087"/>
    <w:rsid w:val="00547A0F"/>
    <w:rsid w:val="005502F1"/>
    <w:rsid w:val="00550677"/>
    <w:rsid w:val="00550B29"/>
    <w:rsid w:val="00551D75"/>
    <w:rsid w:val="0056037F"/>
    <w:rsid w:val="005625CB"/>
    <w:rsid w:val="00564E03"/>
    <w:rsid w:val="0056617D"/>
    <w:rsid w:val="005675EB"/>
    <w:rsid w:val="00567704"/>
    <w:rsid w:val="00567B92"/>
    <w:rsid w:val="0057017E"/>
    <w:rsid w:val="005729D7"/>
    <w:rsid w:val="00572C2C"/>
    <w:rsid w:val="005767D3"/>
    <w:rsid w:val="005812CB"/>
    <w:rsid w:val="00581A2E"/>
    <w:rsid w:val="0058254B"/>
    <w:rsid w:val="00585447"/>
    <w:rsid w:val="005862CD"/>
    <w:rsid w:val="0058747C"/>
    <w:rsid w:val="00591FF1"/>
    <w:rsid w:val="00594F73"/>
    <w:rsid w:val="00595A49"/>
    <w:rsid w:val="005A69F9"/>
    <w:rsid w:val="005A7727"/>
    <w:rsid w:val="005B0311"/>
    <w:rsid w:val="005B1D7A"/>
    <w:rsid w:val="005B3251"/>
    <w:rsid w:val="005B3EE1"/>
    <w:rsid w:val="005B4423"/>
    <w:rsid w:val="005B6ED5"/>
    <w:rsid w:val="005C19AF"/>
    <w:rsid w:val="005C2213"/>
    <w:rsid w:val="005C24EE"/>
    <w:rsid w:val="005C35DF"/>
    <w:rsid w:val="005D1CA9"/>
    <w:rsid w:val="005D21AE"/>
    <w:rsid w:val="005D2535"/>
    <w:rsid w:val="005D52A4"/>
    <w:rsid w:val="005D59CC"/>
    <w:rsid w:val="005D7E04"/>
    <w:rsid w:val="005E0A2C"/>
    <w:rsid w:val="005E1310"/>
    <w:rsid w:val="005E2E44"/>
    <w:rsid w:val="005E3171"/>
    <w:rsid w:val="005E4AF1"/>
    <w:rsid w:val="005E54C0"/>
    <w:rsid w:val="005E7550"/>
    <w:rsid w:val="005F43C7"/>
    <w:rsid w:val="006016B3"/>
    <w:rsid w:val="006057B0"/>
    <w:rsid w:val="006061D0"/>
    <w:rsid w:val="0061192B"/>
    <w:rsid w:val="00614FB2"/>
    <w:rsid w:val="00620728"/>
    <w:rsid w:val="006347C1"/>
    <w:rsid w:val="006370BC"/>
    <w:rsid w:val="00640471"/>
    <w:rsid w:val="006424B7"/>
    <w:rsid w:val="006442D2"/>
    <w:rsid w:val="0064490C"/>
    <w:rsid w:val="00645814"/>
    <w:rsid w:val="006462A4"/>
    <w:rsid w:val="006463D7"/>
    <w:rsid w:val="006505D9"/>
    <w:rsid w:val="006526E3"/>
    <w:rsid w:val="00655325"/>
    <w:rsid w:val="00660436"/>
    <w:rsid w:val="0066110F"/>
    <w:rsid w:val="00664A1E"/>
    <w:rsid w:val="00665CF4"/>
    <w:rsid w:val="00665E73"/>
    <w:rsid w:val="006668F4"/>
    <w:rsid w:val="00673CCF"/>
    <w:rsid w:val="006748FB"/>
    <w:rsid w:val="00681A05"/>
    <w:rsid w:val="006822C4"/>
    <w:rsid w:val="00690837"/>
    <w:rsid w:val="006943CB"/>
    <w:rsid w:val="00694FF1"/>
    <w:rsid w:val="00695E66"/>
    <w:rsid w:val="0069676D"/>
    <w:rsid w:val="006A16C0"/>
    <w:rsid w:val="006A3BB7"/>
    <w:rsid w:val="006A7DC9"/>
    <w:rsid w:val="006B422F"/>
    <w:rsid w:val="006C757A"/>
    <w:rsid w:val="006C7C73"/>
    <w:rsid w:val="006D535F"/>
    <w:rsid w:val="006E3E55"/>
    <w:rsid w:val="006E54C4"/>
    <w:rsid w:val="006E6E50"/>
    <w:rsid w:val="006F06E1"/>
    <w:rsid w:val="006F2163"/>
    <w:rsid w:val="006F31B6"/>
    <w:rsid w:val="006F4D6E"/>
    <w:rsid w:val="006F506B"/>
    <w:rsid w:val="006F5BAF"/>
    <w:rsid w:val="00705950"/>
    <w:rsid w:val="00705C26"/>
    <w:rsid w:val="007124A1"/>
    <w:rsid w:val="00714B96"/>
    <w:rsid w:val="00717D48"/>
    <w:rsid w:val="007254B0"/>
    <w:rsid w:val="00737102"/>
    <w:rsid w:val="007410D2"/>
    <w:rsid w:val="00741885"/>
    <w:rsid w:val="00744C7F"/>
    <w:rsid w:val="00744F53"/>
    <w:rsid w:val="00753564"/>
    <w:rsid w:val="007550A0"/>
    <w:rsid w:val="00757102"/>
    <w:rsid w:val="00760EC2"/>
    <w:rsid w:val="007613D6"/>
    <w:rsid w:val="00762A0B"/>
    <w:rsid w:val="007633BC"/>
    <w:rsid w:val="007651EB"/>
    <w:rsid w:val="00765E8C"/>
    <w:rsid w:val="007717B0"/>
    <w:rsid w:val="00777340"/>
    <w:rsid w:val="007774B2"/>
    <w:rsid w:val="0078118B"/>
    <w:rsid w:val="007944CC"/>
    <w:rsid w:val="00796D1B"/>
    <w:rsid w:val="00797046"/>
    <w:rsid w:val="007970F6"/>
    <w:rsid w:val="007977C4"/>
    <w:rsid w:val="007A1069"/>
    <w:rsid w:val="007A2260"/>
    <w:rsid w:val="007A3663"/>
    <w:rsid w:val="007A4B6D"/>
    <w:rsid w:val="007A4FF6"/>
    <w:rsid w:val="007A5C36"/>
    <w:rsid w:val="007A676A"/>
    <w:rsid w:val="007B476B"/>
    <w:rsid w:val="007B69F8"/>
    <w:rsid w:val="007C288F"/>
    <w:rsid w:val="007C3CD4"/>
    <w:rsid w:val="007C3F5D"/>
    <w:rsid w:val="007C6203"/>
    <w:rsid w:val="007D10F2"/>
    <w:rsid w:val="007D4B2B"/>
    <w:rsid w:val="007D4E35"/>
    <w:rsid w:val="007E2FBF"/>
    <w:rsid w:val="007E3387"/>
    <w:rsid w:val="007E6008"/>
    <w:rsid w:val="007E66BA"/>
    <w:rsid w:val="007F727A"/>
    <w:rsid w:val="0080006B"/>
    <w:rsid w:val="008020BF"/>
    <w:rsid w:val="00804FBE"/>
    <w:rsid w:val="00805A8B"/>
    <w:rsid w:val="00806EE4"/>
    <w:rsid w:val="00810A70"/>
    <w:rsid w:val="008115F0"/>
    <w:rsid w:val="00812E67"/>
    <w:rsid w:val="00815CAA"/>
    <w:rsid w:val="00816301"/>
    <w:rsid w:val="00820373"/>
    <w:rsid w:val="00822150"/>
    <w:rsid w:val="008235D8"/>
    <w:rsid w:val="008256D9"/>
    <w:rsid w:val="00834717"/>
    <w:rsid w:val="00836320"/>
    <w:rsid w:val="00840795"/>
    <w:rsid w:val="008416CB"/>
    <w:rsid w:val="00841F45"/>
    <w:rsid w:val="00847A1C"/>
    <w:rsid w:val="00847A68"/>
    <w:rsid w:val="008501DD"/>
    <w:rsid w:val="008515FD"/>
    <w:rsid w:val="0085386B"/>
    <w:rsid w:val="00855A6A"/>
    <w:rsid w:val="00864647"/>
    <w:rsid w:val="00866839"/>
    <w:rsid w:val="00866B2F"/>
    <w:rsid w:val="00866FA1"/>
    <w:rsid w:val="00870660"/>
    <w:rsid w:val="00871241"/>
    <w:rsid w:val="00871E8E"/>
    <w:rsid w:val="00872FA4"/>
    <w:rsid w:val="0087452D"/>
    <w:rsid w:val="008853DB"/>
    <w:rsid w:val="00893CF9"/>
    <w:rsid w:val="00894A22"/>
    <w:rsid w:val="008A1490"/>
    <w:rsid w:val="008A1593"/>
    <w:rsid w:val="008A2E1F"/>
    <w:rsid w:val="008A332F"/>
    <w:rsid w:val="008A51B5"/>
    <w:rsid w:val="008A557C"/>
    <w:rsid w:val="008B1137"/>
    <w:rsid w:val="008B1C38"/>
    <w:rsid w:val="008B258D"/>
    <w:rsid w:val="008B2883"/>
    <w:rsid w:val="008B485F"/>
    <w:rsid w:val="008C21CA"/>
    <w:rsid w:val="008C2643"/>
    <w:rsid w:val="008C387C"/>
    <w:rsid w:val="008C545A"/>
    <w:rsid w:val="008C5728"/>
    <w:rsid w:val="008C7290"/>
    <w:rsid w:val="008C7F94"/>
    <w:rsid w:val="008D1C57"/>
    <w:rsid w:val="008D239D"/>
    <w:rsid w:val="008D243A"/>
    <w:rsid w:val="008D5092"/>
    <w:rsid w:val="008D511A"/>
    <w:rsid w:val="008D5826"/>
    <w:rsid w:val="008D6E85"/>
    <w:rsid w:val="008D7234"/>
    <w:rsid w:val="008D7C12"/>
    <w:rsid w:val="008E04E0"/>
    <w:rsid w:val="008E1586"/>
    <w:rsid w:val="008E6DC3"/>
    <w:rsid w:val="008F5749"/>
    <w:rsid w:val="00900486"/>
    <w:rsid w:val="0090134A"/>
    <w:rsid w:val="00901E2A"/>
    <w:rsid w:val="00902FB1"/>
    <w:rsid w:val="009034DA"/>
    <w:rsid w:val="00905DCF"/>
    <w:rsid w:val="00906109"/>
    <w:rsid w:val="00906EB7"/>
    <w:rsid w:val="009125D9"/>
    <w:rsid w:val="00912EF5"/>
    <w:rsid w:val="0091655A"/>
    <w:rsid w:val="00922125"/>
    <w:rsid w:val="00924B13"/>
    <w:rsid w:val="009256F9"/>
    <w:rsid w:val="00926172"/>
    <w:rsid w:val="009266D6"/>
    <w:rsid w:val="00926E98"/>
    <w:rsid w:val="00931658"/>
    <w:rsid w:val="00934015"/>
    <w:rsid w:val="009360B1"/>
    <w:rsid w:val="0094143D"/>
    <w:rsid w:val="00943BF9"/>
    <w:rsid w:val="00945D94"/>
    <w:rsid w:val="009518DE"/>
    <w:rsid w:val="00951DF8"/>
    <w:rsid w:val="00955E54"/>
    <w:rsid w:val="009610CE"/>
    <w:rsid w:val="00961F98"/>
    <w:rsid w:val="00966608"/>
    <w:rsid w:val="009737AD"/>
    <w:rsid w:val="00973F07"/>
    <w:rsid w:val="009809CD"/>
    <w:rsid w:val="00980C1C"/>
    <w:rsid w:val="00982779"/>
    <w:rsid w:val="00984AAB"/>
    <w:rsid w:val="00985CE5"/>
    <w:rsid w:val="00985D14"/>
    <w:rsid w:val="009866B4"/>
    <w:rsid w:val="00987905"/>
    <w:rsid w:val="009908F5"/>
    <w:rsid w:val="00990D30"/>
    <w:rsid w:val="00993BE1"/>
    <w:rsid w:val="00994564"/>
    <w:rsid w:val="00997A43"/>
    <w:rsid w:val="009A0153"/>
    <w:rsid w:val="009A48EB"/>
    <w:rsid w:val="009A5E71"/>
    <w:rsid w:val="009B1AEA"/>
    <w:rsid w:val="009B24B5"/>
    <w:rsid w:val="009B45B1"/>
    <w:rsid w:val="009C28CF"/>
    <w:rsid w:val="009D6DED"/>
    <w:rsid w:val="009E00FC"/>
    <w:rsid w:val="009E04FC"/>
    <w:rsid w:val="009E24A7"/>
    <w:rsid w:val="009E3177"/>
    <w:rsid w:val="009E4C57"/>
    <w:rsid w:val="009F62BB"/>
    <w:rsid w:val="009F6787"/>
    <w:rsid w:val="00A01EBA"/>
    <w:rsid w:val="00A02D06"/>
    <w:rsid w:val="00A03B4E"/>
    <w:rsid w:val="00A13B6A"/>
    <w:rsid w:val="00A25385"/>
    <w:rsid w:val="00A31205"/>
    <w:rsid w:val="00A330B3"/>
    <w:rsid w:val="00A36D24"/>
    <w:rsid w:val="00A3774F"/>
    <w:rsid w:val="00A37772"/>
    <w:rsid w:val="00A4004D"/>
    <w:rsid w:val="00A406FA"/>
    <w:rsid w:val="00A410C7"/>
    <w:rsid w:val="00A43716"/>
    <w:rsid w:val="00A44440"/>
    <w:rsid w:val="00A47BF4"/>
    <w:rsid w:val="00A50C33"/>
    <w:rsid w:val="00A54EFB"/>
    <w:rsid w:val="00A579D6"/>
    <w:rsid w:val="00A61A55"/>
    <w:rsid w:val="00A61DB3"/>
    <w:rsid w:val="00A62331"/>
    <w:rsid w:val="00A638B6"/>
    <w:rsid w:val="00A703B3"/>
    <w:rsid w:val="00A73415"/>
    <w:rsid w:val="00A759FE"/>
    <w:rsid w:val="00A772D0"/>
    <w:rsid w:val="00A77967"/>
    <w:rsid w:val="00A84414"/>
    <w:rsid w:val="00A903FA"/>
    <w:rsid w:val="00A905E8"/>
    <w:rsid w:val="00A909E6"/>
    <w:rsid w:val="00A920AD"/>
    <w:rsid w:val="00A93ACE"/>
    <w:rsid w:val="00AA165A"/>
    <w:rsid w:val="00AA1A56"/>
    <w:rsid w:val="00AA2151"/>
    <w:rsid w:val="00AA3166"/>
    <w:rsid w:val="00AA51CC"/>
    <w:rsid w:val="00AA5EA0"/>
    <w:rsid w:val="00AA6788"/>
    <w:rsid w:val="00AB1DB6"/>
    <w:rsid w:val="00AB2B4D"/>
    <w:rsid w:val="00AB2C47"/>
    <w:rsid w:val="00AB2EC0"/>
    <w:rsid w:val="00AB6517"/>
    <w:rsid w:val="00AB7CE3"/>
    <w:rsid w:val="00AB7DFE"/>
    <w:rsid w:val="00AC1EE4"/>
    <w:rsid w:val="00AC4C15"/>
    <w:rsid w:val="00AD6A28"/>
    <w:rsid w:val="00AD6FD6"/>
    <w:rsid w:val="00AE2A43"/>
    <w:rsid w:val="00AF14A9"/>
    <w:rsid w:val="00AF4E6C"/>
    <w:rsid w:val="00B01118"/>
    <w:rsid w:val="00B04B90"/>
    <w:rsid w:val="00B063CA"/>
    <w:rsid w:val="00B10847"/>
    <w:rsid w:val="00B10AC6"/>
    <w:rsid w:val="00B10AE3"/>
    <w:rsid w:val="00B1527C"/>
    <w:rsid w:val="00B22B4D"/>
    <w:rsid w:val="00B23907"/>
    <w:rsid w:val="00B3337F"/>
    <w:rsid w:val="00B36736"/>
    <w:rsid w:val="00B37C39"/>
    <w:rsid w:val="00B4167F"/>
    <w:rsid w:val="00B43752"/>
    <w:rsid w:val="00B44E21"/>
    <w:rsid w:val="00B45684"/>
    <w:rsid w:val="00B536A9"/>
    <w:rsid w:val="00B56133"/>
    <w:rsid w:val="00B56271"/>
    <w:rsid w:val="00B57102"/>
    <w:rsid w:val="00B57ACA"/>
    <w:rsid w:val="00B61104"/>
    <w:rsid w:val="00B61CC1"/>
    <w:rsid w:val="00B65640"/>
    <w:rsid w:val="00B6742B"/>
    <w:rsid w:val="00B714E8"/>
    <w:rsid w:val="00B73207"/>
    <w:rsid w:val="00B744DC"/>
    <w:rsid w:val="00B74BAF"/>
    <w:rsid w:val="00B758D1"/>
    <w:rsid w:val="00B76C95"/>
    <w:rsid w:val="00B77511"/>
    <w:rsid w:val="00B77C7A"/>
    <w:rsid w:val="00B80D28"/>
    <w:rsid w:val="00B81F05"/>
    <w:rsid w:val="00B825E6"/>
    <w:rsid w:val="00B82E8B"/>
    <w:rsid w:val="00B868EC"/>
    <w:rsid w:val="00B87CAE"/>
    <w:rsid w:val="00B908D7"/>
    <w:rsid w:val="00B91F58"/>
    <w:rsid w:val="00B93A84"/>
    <w:rsid w:val="00B9624B"/>
    <w:rsid w:val="00BA0628"/>
    <w:rsid w:val="00BA30E9"/>
    <w:rsid w:val="00BA332A"/>
    <w:rsid w:val="00BA576F"/>
    <w:rsid w:val="00BB38FA"/>
    <w:rsid w:val="00BB4E29"/>
    <w:rsid w:val="00BC13B3"/>
    <w:rsid w:val="00BC1B87"/>
    <w:rsid w:val="00BC3C04"/>
    <w:rsid w:val="00BC46E6"/>
    <w:rsid w:val="00BC4799"/>
    <w:rsid w:val="00BC58E1"/>
    <w:rsid w:val="00BC5E92"/>
    <w:rsid w:val="00BC6765"/>
    <w:rsid w:val="00BD0253"/>
    <w:rsid w:val="00BD2DD0"/>
    <w:rsid w:val="00BE0D75"/>
    <w:rsid w:val="00BE0DF8"/>
    <w:rsid w:val="00BE38E9"/>
    <w:rsid w:val="00BE68CF"/>
    <w:rsid w:val="00BE6B64"/>
    <w:rsid w:val="00BE75DF"/>
    <w:rsid w:val="00BE7E3E"/>
    <w:rsid w:val="00BF0EB7"/>
    <w:rsid w:val="00BF26E6"/>
    <w:rsid w:val="00BF7F5D"/>
    <w:rsid w:val="00C032FE"/>
    <w:rsid w:val="00C049DC"/>
    <w:rsid w:val="00C10C31"/>
    <w:rsid w:val="00C115F4"/>
    <w:rsid w:val="00C11E92"/>
    <w:rsid w:val="00C12F01"/>
    <w:rsid w:val="00C1329B"/>
    <w:rsid w:val="00C15951"/>
    <w:rsid w:val="00C1598C"/>
    <w:rsid w:val="00C16626"/>
    <w:rsid w:val="00C174D6"/>
    <w:rsid w:val="00C2135B"/>
    <w:rsid w:val="00C2148B"/>
    <w:rsid w:val="00C221A9"/>
    <w:rsid w:val="00C231C1"/>
    <w:rsid w:val="00C275EF"/>
    <w:rsid w:val="00C27F60"/>
    <w:rsid w:val="00C3128C"/>
    <w:rsid w:val="00C35049"/>
    <w:rsid w:val="00C3509B"/>
    <w:rsid w:val="00C3796D"/>
    <w:rsid w:val="00C42AC2"/>
    <w:rsid w:val="00C45431"/>
    <w:rsid w:val="00C51C06"/>
    <w:rsid w:val="00C527AE"/>
    <w:rsid w:val="00C53571"/>
    <w:rsid w:val="00C5398B"/>
    <w:rsid w:val="00C53B50"/>
    <w:rsid w:val="00C610CC"/>
    <w:rsid w:val="00C626C4"/>
    <w:rsid w:val="00C64679"/>
    <w:rsid w:val="00C67256"/>
    <w:rsid w:val="00C723FC"/>
    <w:rsid w:val="00C729E7"/>
    <w:rsid w:val="00C8037D"/>
    <w:rsid w:val="00C8130D"/>
    <w:rsid w:val="00C82BCA"/>
    <w:rsid w:val="00C86CAA"/>
    <w:rsid w:val="00C907A7"/>
    <w:rsid w:val="00C9759D"/>
    <w:rsid w:val="00CA0711"/>
    <w:rsid w:val="00CA1233"/>
    <w:rsid w:val="00CA5E62"/>
    <w:rsid w:val="00CA60D2"/>
    <w:rsid w:val="00CB0FFD"/>
    <w:rsid w:val="00CB1AF8"/>
    <w:rsid w:val="00CB4446"/>
    <w:rsid w:val="00CB531C"/>
    <w:rsid w:val="00CC5769"/>
    <w:rsid w:val="00CC60AB"/>
    <w:rsid w:val="00CC7F76"/>
    <w:rsid w:val="00CD45D5"/>
    <w:rsid w:val="00CD4D0E"/>
    <w:rsid w:val="00CD79EA"/>
    <w:rsid w:val="00CE01B2"/>
    <w:rsid w:val="00CE02C0"/>
    <w:rsid w:val="00CE2BB2"/>
    <w:rsid w:val="00CE3F16"/>
    <w:rsid w:val="00CE4A14"/>
    <w:rsid w:val="00CE5A91"/>
    <w:rsid w:val="00CE6A9D"/>
    <w:rsid w:val="00CE6D91"/>
    <w:rsid w:val="00CE703E"/>
    <w:rsid w:val="00CF1690"/>
    <w:rsid w:val="00CF2971"/>
    <w:rsid w:val="00CF2B6F"/>
    <w:rsid w:val="00CF3220"/>
    <w:rsid w:val="00CF341C"/>
    <w:rsid w:val="00CF5946"/>
    <w:rsid w:val="00CF7AE3"/>
    <w:rsid w:val="00D00D83"/>
    <w:rsid w:val="00D046E2"/>
    <w:rsid w:val="00D0484A"/>
    <w:rsid w:val="00D11244"/>
    <w:rsid w:val="00D1268E"/>
    <w:rsid w:val="00D13B91"/>
    <w:rsid w:val="00D16B61"/>
    <w:rsid w:val="00D17C82"/>
    <w:rsid w:val="00D20380"/>
    <w:rsid w:val="00D2051E"/>
    <w:rsid w:val="00D2061D"/>
    <w:rsid w:val="00D20C2E"/>
    <w:rsid w:val="00D22A7C"/>
    <w:rsid w:val="00D30F92"/>
    <w:rsid w:val="00D31F4D"/>
    <w:rsid w:val="00D33D40"/>
    <w:rsid w:val="00D33D9E"/>
    <w:rsid w:val="00D34BBE"/>
    <w:rsid w:val="00D3787E"/>
    <w:rsid w:val="00D43E2E"/>
    <w:rsid w:val="00D44B12"/>
    <w:rsid w:val="00D45586"/>
    <w:rsid w:val="00D4662E"/>
    <w:rsid w:val="00D476AE"/>
    <w:rsid w:val="00D47E44"/>
    <w:rsid w:val="00D535D3"/>
    <w:rsid w:val="00D559C9"/>
    <w:rsid w:val="00D55E22"/>
    <w:rsid w:val="00D6102A"/>
    <w:rsid w:val="00D61EAD"/>
    <w:rsid w:val="00D63D4E"/>
    <w:rsid w:val="00D65823"/>
    <w:rsid w:val="00D67695"/>
    <w:rsid w:val="00D703AE"/>
    <w:rsid w:val="00D725E8"/>
    <w:rsid w:val="00D72DBF"/>
    <w:rsid w:val="00D76084"/>
    <w:rsid w:val="00D77174"/>
    <w:rsid w:val="00D8241F"/>
    <w:rsid w:val="00D82A74"/>
    <w:rsid w:val="00D82C73"/>
    <w:rsid w:val="00D90301"/>
    <w:rsid w:val="00D9136D"/>
    <w:rsid w:val="00D93FE0"/>
    <w:rsid w:val="00D94A87"/>
    <w:rsid w:val="00D9703C"/>
    <w:rsid w:val="00DA1B72"/>
    <w:rsid w:val="00DA1BFD"/>
    <w:rsid w:val="00DA1C87"/>
    <w:rsid w:val="00DA4A99"/>
    <w:rsid w:val="00DA4E58"/>
    <w:rsid w:val="00DA5008"/>
    <w:rsid w:val="00DB07BF"/>
    <w:rsid w:val="00DB1435"/>
    <w:rsid w:val="00DB1B14"/>
    <w:rsid w:val="00DB3807"/>
    <w:rsid w:val="00DC05A9"/>
    <w:rsid w:val="00DC14E3"/>
    <w:rsid w:val="00DC7699"/>
    <w:rsid w:val="00DD1841"/>
    <w:rsid w:val="00DD7FB9"/>
    <w:rsid w:val="00DE7B5F"/>
    <w:rsid w:val="00DE7EBE"/>
    <w:rsid w:val="00DF0D87"/>
    <w:rsid w:val="00DF317E"/>
    <w:rsid w:val="00E02BE7"/>
    <w:rsid w:val="00E056BD"/>
    <w:rsid w:val="00E0641F"/>
    <w:rsid w:val="00E1066E"/>
    <w:rsid w:val="00E127FE"/>
    <w:rsid w:val="00E12C61"/>
    <w:rsid w:val="00E13E42"/>
    <w:rsid w:val="00E264F7"/>
    <w:rsid w:val="00E27779"/>
    <w:rsid w:val="00E32CFD"/>
    <w:rsid w:val="00E3425D"/>
    <w:rsid w:val="00E3587B"/>
    <w:rsid w:val="00E40B77"/>
    <w:rsid w:val="00E42D30"/>
    <w:rsid w:val="00E449FE"/>
    <w:rsid w:val="00E451B7"/>
    <w:rsid w:val="00E47AEB"/>
    <w:rsid w:val="00E50031"/>
    <w:rsid w:val="00E536A9"/>
    <w:rsid w:val="00E61193"/>
    <w:rsid w:val="00E7123D"/>
    <w:rsid w:val="00E73965"/>
    <w:rsid w:val="00E749EF"/>
    <w:rsid w:val="00E755E5"/>
    <w:rsid w:val="00E76994"/>
    <w:rsid w:val="00E775BC"/>
    <w:rsid w:val="00E80C12"/>
    <w:rsid w:val="00E840C0"/>
    <w:rsid w:val="00E84D83"/>
    <w:rsid w:val="00E8538F"/>
    <w:rsid w:val="00E905AF"/>
    <w:rsid w:val="00E9396A"/>
    <w:rsid w:val="00E941C6"/>
    <w:rsid w:val="00E9602C"/>
    <w:rsid w:val="00EA3041"/>
    <w:rsid w:val="00EA36E8"/>
    <w:rsid w:val="00EA6A76"/>
    <w:rsid w:val="00EB1068"/>
    <w:rsid w:val="00EB146C"/>
    <w:rsid w:val="00EB15F8"/>
    <w:rsid w:val="00EB1932"/>
    <w:rsid w:val="00EB42D4"/>
    <w:rsid w:val="00EB6C4A"/>
    <w:rsid w:val="00ED6684"/>
    <w:rsid w:val="00ED6BDD"/>
    <w:rsid w:val="00ED7300"/>
    <w:rsid w:val="00EF5A11"/>
    <w:rsid w:val="00EF7F02"/>
    <w:rsid w:val="00F03356"/>
    <w:rsid w:val="00F06C19"/>
    <w:rsid w:val="00F07192"/>
    <w:rsid w:val="00F13DE2"/>
    <w:rsid w:val="00F223E4"/>
    <w:rsid w:val="00F23E70"/>
    <w:rsid w:val="00F24E74"/>
    <w:rsid w:val="00F26CF2"/>
    <w:rsid w:val="00F3128D"/>
    <w:rsid w:val="00F339B5"/>
    <w:rsid w:val="00F3666E"/>
    <w:rsid w:val="00F37894"/>
    <w:rsid w:val="00F452A8"/>
    <w:rsid w:val="00F456A5"/>
    <w:rsid w:val="00F4654B"/>
    <w:rsid w:val="00F50A11"/>
    <w:rsid w:val="00F52302"/>
    <w:rsid w:val="00F53F09"/>
    <w:rsid w:val="00F618FE"/>
    <w:rsid w:val="00F70C95"/>
    <w:rsid w:val="00F77408"/>
    <w:rsid w:val="00F807DE"/>
    <w:rsid w:val="00F8485C"/>
    <w:rsid w:val="00F915CE"/>
    <w:rsid w:val="00F91C33"/>
    <w:rsid w:val="00F91CD9"/>
    <w:rsid w:val="00F91E82"/>
    <w:rsid w:val="00F92D87"/>
    <w:rsid w:val="00F97421"/>
    <w:rsid w:val="00FA1DB0"/>
    <w:rsid w:val="00FB3A32"/>
    <w:rsid w:val="00FB6BCD"/>
    <w:rsid w:val="00FB7C17"/>
    <w:rsid w:val="00FC10F0"/>
    <w:rsid w:val="00FC5C16"/>
    <w:rsid w:val="00FD0095"/>
    <w:rsid w:val="00FD0214"/>
    <w:rsid w:val="00FD2A44"/>
    <w:rsid w:val="00FD5EB3"/>
    <w:rsid w:val="00FE1D08"/>
    <w:rsid w:val="00FE3581"/>
    <w:rsid w:val="00FE4216"/>
    <w:rsid w:val="00FE584F"/>
    <w:rsid w:val="00FE7EB7"/>
    <w:rsid w:val="00FF3723"/>
    <w:rsid w:val="00FF70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698172-2C02-41BB-8062-57E57004A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41F"/>
    <w:pPr>
      <w:spacing w:after="0" w:line="360" w:lineRule="auto"/>
      <w:ind w:firstLine="709"/>
      <w:jc w:val="both"/>
    </w:pPr>
    <w:rPr>
      <w:rFonts w:ascii="Arial Narrow" w:hAnsi="Arial Narrow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7300"/>
    <w:pPr>
      <w:keepNext/>
      <w:keepLines/>
      <w:jc w:val="left"/>
      <w:outlineLvl w:val="0"/>
    </w:pPr>
    <w:rPr>
      <w:rFonts w:asciiTheme="minorHAnsi" w:eastAsiaTheme="majorEastAsia" w:hAnsiTheme="min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F62A2"/>
    <w:pPr>
      <w:keepNext/>
      <w:keepLines/>
      <w:widowControl w:val="0"/>
      <w:numPr>
        <w:ilvl w:val="1"/>
        <w:numId w:val="5"/>
      </w:numPr>
      <w:suppressAutoHyphens/>
      <w:spacing w:before="120"/>
      <w:jc w:val="left"/>
      <w:outlineLvl w:val="1"/>
    </w:pPr>
    <w:rPr>
      <w:rFonts w:ascii="Cambria" w:hAnsi="Cambria"/>
      <w:b/>
      <w:bCs/>
      <w:color w:val="000000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424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300"/>
    <w:rPr>
      <w:rFonts w:eastAsiaTheme="majorEastAsia" w:cstheme="majorBidi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3F62A2"/>
    <w:rPr>
      <w:rFonts w:ascii="Cambria" w:hAnsi="Cambria" w:cs="Times New Roman"/>
      <w:b/>
      <w:bCs/>
      <w:color w:val="000000"/>
      <w:sz w:val="24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424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F5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24F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F5F"/>
    <w:rPr>
      <w:rFonts w:ascii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rsid w:val="0042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48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-11">
    <w:name w:val="Светлая сетка - Акцент 11"/>
    <w:basedOn w:val="a1"/>
    <w:uiPriority w:val="62"/>
    <w:rsid w:val="004B488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-110">
    <w:name w:val="Светлая заливка - Акцент 11"/>
    <w:basedOn w:val="a1"/>
    <w:uiPriority w:val="60"/>
    <w:rsid w:val="004B488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4B488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984AA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84AAB"/>
    <w:rPr>
      <w:rFonts w:ascii="Tahoma" w:hAnsi="Tahoma" w:cs="Tahoma"/>
      <w:sz w:val="16"/>
      <w:szCs w:val="16"/>
      <w:lang w:eastAsia="ru-RU"/>
    </w:rPr>
  </w:style>
  <w:style w:type="character" w:customStyle="1" w:styleId="7">
    <w:name w:val="Знак Знак7"/>
    <w:basedOn w:val="a0"/>
    <w:rsid w:val="00912EF5"/>
    <w:rPr>
      <w:rFonts w:ascii="Arial" w:hAnsi="Arial" w:cs="Arial"/>
      <w:caps/>
      <w:noProof/>
      <w:lang w:val="ru-RU" w:eastAsia="ru-RU" w:bidi="ar-SA"/>
    </w:rPr>
  </w:style>
  <w:style w:type="paragraph" w:styleId="aa">
    <w:name w:val="List Paragraph"/>
    <w:basedOn w:val="a"/>
    <w:link w:val="ab"/>
    <w:uiPriority w:val="34"/>
    <w:qFormat/>
    <w:rsid w:val="00ED7300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595A49"/>
    <w:pPr>
      <w:spacing w:before="480" w:line="276" w:lineRule="auto"/>
      <w:outlineLvl w:val="9"/>
    </w:pPr>
    <w:rPr>
      <w:rFonts w:asciiTheme="majorHAnsi" w:hAnsiTheme="majorHAnsi"/>
      <w:color w:val="365F91" w:themeColor="accent1" w:themeShade="BF"/>
    </w:rPr>
  </w:style>
  <w:style w:type="paragraph" w:styleId="11">
    <w:name w:val="toc 1"/>
    <w:basedOn w:val="a"/>
    <w:next w:val="a"/>
    <w:autoRedefine/>
    <w:uiPriority w:val="39"/>
    <w:unhideWhenUsed/>
    <w:rsid w:val="00595A4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95A49"/>
    <w:pPr>
      <w:spacing w:after="100"/>
      <w:ind w:left="240"/>
    </w:pPr>
  </w:style>
  <w:style w:type="character" w:styleId="ad">
    <w:name w:val="Hyperlink"/>
    <w:basedOn w:val="a0"/>
    <w:uiPriority w:val="99"/>
    <w:unhideWhenUsed/>
    <w:rsid w:val="00595A49"/>
    <w:rPr>
      <w:color w:val="0000FF" w:themeColor="hyperlink"/>
      <w:u w:val="single"/>
    </w:rPr>
  </w:style>
  <w:style w:type="table" w:customStyle="1" w:styleId="-111">
    <w:name w:val="Светлый список - Акцент 11"/>
    <w:basedOn w:val="a1"/>
    <w:uiPriority w:val="61"/>
    <w:rsid w:val="006061D0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e">
    <w:name w:val="annotation reference"/>
    <w:basedOn w:val="a0"/>
    <w:uiPriority w:val="99"/>
    <w:semiHidden/>
    <w:unhideWhenUsed/>
    <w:rsid w:val="000F5FC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0F5FCD"/>
    <w:pPr>
      <w:spacing w:line="240" w:lineRule="auto"/>
    </w:pPr>
    <w:rPr>
      <w:sz w:val="20"/>
    </w:rPr>
  </w:style>
  <w:style w:type="character" w:customStyle="1" w:styleId="af0">
    <w:name w:val="Текст примечания Знак"/>
    <w:basedOn w:val="a0"/>
    <w:link w:val="af"/>
    <w:uiPriority w:val="99"/>
    <w:rsid w:val="000F5FCD"/>
    <w:rPr>
      <w:rFonts w:ascii="Arial Narrow" w:hAnsi="Arial Narrow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F5FCD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0F5FCD"/>
    <w:rPr>
      <w:rFonts w:ascii="Arial Narrow" w:hAnsi="Arial Narrow" w:cs="Times New Roman"/>
      <w:b/>
      <w:bCs/>
      <w:sz w:val="20"/>
      <w:szCs w:val="20"/>
      <w:lang w:eastAsia="ru-RU"/>
    </w:rPr>
  </w:style>
  <w:style w:type="paragraph" w:styleId="af3">
    <w:name w:val="Body Text Indent"/>
    <w:basedOn w:val="a"/>
    <w:link w:val="af4"/>
    <w:semiHidden/>
    <w:unhideWhenUsed/>
    <w:rsid w:val="00163666"/>
    <w:pPr>
      <w:shd w:val="clear" w:color="auto" w:fill="FFFFFF"/>
      <w:tabs>
        <w:tab w:val="left" w:pos="0"/>
      </w:tabs>
      <w:spacing w:line="240" w:lineRule="auto"/>
      <w:ind w:right="-48" w:firstLine="567"/>
    </w:pPr>
    <w:rPr>
      <w:rFonts w:ascii="Times New Roman" w:hAnsi="Times New Roman"/>
      <w:szCs w:val="24"/>
    </w:rPr>
  </w:style>
  <w:style w:type="character" w:customStyle="1" w:styleId="af4">
    <w:name w:val="Основной текст с отступом Знак"/>
    <w:basedOn w:val="a0"/>
    <w:link w:val="af3"/>
    <w:semiHidden/>
    <w:rsid w:val="00163666"/>
    <w:rPr>
      <w:rFonts w:ascii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B10847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B10847"/>
    <w:rPr>
      <w:rFonts w:ascii="Arial Narrow" w:hAnsi="Arial Narrow" w:cs="Times New Roman"/>
      <w:sz w:val="24"/>
      <w:szCs w:val="20"/>
      <w:lang w:eastAsia="ru-RU"/>
    </w:rPr>
  </w:style>
  <w:style w:type="paragraph" w:styleId="af7">
    <w:name w:val="Body Text First Indent"/>
    <w:basedOn w:val="af5"/>
    <w:link w:val="af8"/>
    <w:uiPriority w:val="99"/>
    <w:semiHidden/>
    <w:unhideWhenUsed/>
    <w:rsid w:val="00B3337F"/>
    <w:pPr>
      <w:spacing w:after="0"/>
      <w:ind w:firstLine="360"/>
    </w:pPr>
  </w:style>
  <w:style w:type="character" w:customStyle="1" w:styleId="af8">
    <w:name w:val="Красная строка Знак"/>
    <w:basedOn w:val="af6"/>
    <w:link w:val="af7"/>
    <w:uiPriority w:val="99"/>
    <w:semiHidden/>
    <w:rsid w:val="00B3337F"/>
    <w:rPr>
      <w:rFonts w:ascii="Arial Narrow" w:hAnsi="Arial Narrow" w:cs="Times New Roman"/>
      <w:sz w:val="24"/>
      <w:szCs w:val="20"/>
      <w:lang w:eastAsia="ru-RU"/>
    </w:rPr>
  </w:style>
  <w:style w:type="paragraph" w:styleId="af9">
    <w:name w:val="caption"/>
    <w:basedOn w:val="a"/>
    <w:next w:val="a"/>
    <w:uiPriority w:val="99"/>
    <w:unhideWhenUsed/>
    <w:qFormat/>
    <w:rsid w:val="0025505F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214244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paragraph" w:customStyle="1" w:styleId="afa">
    <w:name w:val="текст"/>
    <w:basedOn w:val="a"/>
    <w:link w:val="afb"/>
    <w:qFormat/>
    <w:rsid w:val="00422CA0"/>
    <w:pPr>
      <w:spacing w:after="240"/>
      <w:ind w:left="1418" w:firstLine="720"/>
    </w:pPr>
    <w:rPr>
      <w:rFonts w:ascii="Arial" w:hAnsi="Arial" w:cs="Arial"/>
      <w:szCs w:val="28"/>
    </w:rPr>
  </w:style>
  <w:style w:type="character" w:customStyle="1" w:styleId="afb">
    <w:name w:val="текст Знак"/>
    <w:link w:val="afa"/>
    <w:rsid w:val="00422CA0"/>
    <w:rPr>
      <w:rFonts w:ascii="Arial" w:hAnsi="Arial" w:cs="Arial"/>
      <w:sz w:val="24"/>
      <w:szCs w:val="28"/>
      <w:lang w:eastAsia="ru-RU"/>
    </w:rPr>
  </w:style>
  <w:style w:type="paragraph" w:customStyle="1" w:styleId="S">
    <w:name w:val="S_Обычный"/>
    <w:basedOn w:val="a"/>
    <w:link w:val="S0"/>
    <w:qFormat/>
    <w:rsid w:val="003629EC"/>
    <w:pPr>
      <w:tabs>
        <w:tab w:val="num" w:pos="1080"/>
      </w:tabs>
      <w:ind w:firstLine="720"/>
    </w:pPr>
    <w:rPr>
      <w:rFonts w:ascii="Times New Roman" w:hAnsi="Times New Roman"/>
      <w:w w:val="109"/>
      <w:szCs w:val="24"/>
      <w:lang w:val="x-none" w:eastAsia="x-none"/>
    </w:rPr>
  </w:style>
  <w:style w:type="character" w:customStyle="1" w:styleId="S0">
    <w:name w:val="S_Обычный Знак"/>
    <w:link w:val="S"/>
    <w:rsid w:val="003629EC"/>
    <w:rPr>
      <w:rFonts w:ascii="Times New Roman" w:hAnsi="Times New Roman" w:cs="Times New Roman"/>
      <w:w w:val="109"/>
      <w:sz w:val="24"/>
      <w:szCs w:val="24"/>
      <w:lang w:val="x-none" w:eastAsia="x-none"/>
    </w:rPr>
  </w:style>
  <w:style w:type="paragraph" w:styleId="afc">
    <w:name w:val="footnote text"/>
    <w:basedOn w:val="a"/>
    <w:link w:val="afd"/>
    <w:uiPriority w:val="99"/>
    <w:semiHidden/>
    <w:unhideWhenUsed/>
    <w:rsid w:val="007613D6"/>
    <w:pPr>
      <w:spacing w:line="240" w:lineRule="auto"/>
    </w:pPr>
    <w:rPr>
      <w:sz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7613D6"/>
    <w:rPr>
      <w:rFonts w:ascii="Arial Narrow" w:hAnsi="Arial Narrow" w:cs="Times New Roman"/>
      <w:sz w:val="20"/>
      <w:szCs w:val="20"/>
      <w:lang w:eastAsia="ru-RU"/>
    </w:rPr>
  </w:style>
  <w:style w:type="character" w:styleId="afe">
    <w:name w:val="footnote reference"/>
    <w:basedOn w:val="a0"/>
    <w:uiPriority w:val="99"/>
    <w:semiHidden/>
    <w:unhideWhenUsed/>
    <w:rsid w:val="007613D6"/>
    <w:rPr>
      <w:vertAlign w:val="superscript"/>
    </w:rPr>
  </w:style>
  <w:style w:type="paragraph" w:customStyle="1" w:styleId="12">
    <w:name w:val="1 Знак Знак Знак Знак"/>
    <w:basedOn w:val="a"/>
    <w:rsid w:val="00DC14E3"/>
    <w:pPr>
      <w:spacing w:line="240" w:lineRule="auto"/>
      <w:ind w:firstLine="0"/>
      <w:jc w:val="left"/>
    </w:pPr>
    <w:rPr>
      <w:rFonts w:ascii="Verdana" w:hAnsi="Verdana"/>
      <w:sz w:val="20"/>
      <w:lang w:val="en-US" w:eastAsia="en-US"/>
    </w:rPr>
  </w:style>
  <w:style w:type="character" w:customStyle="1" w:styleId="apple-converted-space">
    <w:name w:val="apple-converted-space"/>
    <w:basedOn w:val="a0"/>
    <w:rsid w:val="00503317"/>
  </w:style>
  <w:style w:type="character" w:customStyle="1" w:styleId="ab">
    <w:name w:val="Абзац списка Знак"/>
    <w:link w:val="aa"/>
    <w:uiPriority w:val="34"/>
    <w:rsid w:val="00012C00"/>
    <w:rPr>
      <w:rFonts w:ascii="Arial Narrow" w:hAnsi="Arial Narro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77BC1-B078-40CD-9CC3-F4D3A50F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5520</Words>
  <Characters>31467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Retrostare</dc:creator>
  <cp:lastModifiedBy>Пользователь Windows</cp:lastModifiedBy>
  <cp:revision>11</cp:revision>
  <cp:lastPrinted>2020-01-13T11:28:00Z</cp:lastPrinted>
  <dcterms:created xsi:type="dcterms:W3CDTF">2017-12-05T15:30:00Z</dcterms:created>
  <dcterms:modified xsi:type="dcterms:W3CDTF">2020-01-13T11:28:00Z</dcterms:modified>
</cp:coreProperties>
</file>